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57A5" w14:textId="77777777" w:rsidR="00584A48" w:rsidRDefault="00584A48" w:rsidP="00584A48">
      <w:pPr>
        <w:jc w:val="right"/>
        <w:rPr>
          <w:szCs w:val="24"/>
        </w:rPr>
      </w:pPr>
      <w:r>
        <w:rPr>
          <w:szCs w:val="24"/>
        </w:rPr>
        <w:t>1 priedas</w:t>
      </w:r>
    </w:p>
    <w:p w14:paraId="5F1B287C" w14:textId="77777777" w:rsidR="00584A48" w:rsidRDefault="00584A48" w:rsidP="00584A48">
      <w:pPr>
        <w:jc w:val="right"/>
        <w:rPr>
          <w:szCs w:val="24"/>
        </w:rPr>
      </w:pPr>
    </w:p>
    <w:bookmarkStart w:id="0" w:name="_Toc525676920"/>
    <w:p w14:paraId="2FED0B31" w14:textId="77777777" w:rsidR="00584A48" w:rsidRPr="00806CDF" w:rsidRDefault="00584A48" w:rsidP="00584A48">
      <w:pPr>
        <w:keepNext/>
        <w:widowControl w:val="0"/>
        <w:overflowPunct w:val="0"/>
        <w:spacing w:before="240" w:after="240"/>
        <w:ind w:left="360"/>
        <w:jc w:val="center"/>
        <w:outlineLvl w:val="0"/>
        <w:rPr>
          <w:b/>
          <w:szCs w:val="24"/>
        </w:rPr>
      </w:pPr>
      <w:r w:rsidRPr="00584A48">
        <w:rPr>
          <w:rFonts w:eastAsia="Arial Unicode MS"/>
          <w:b/>
          <w:szCs w:val="24"/>
          <w:highlight w:val="yellow"/>
          <w:lang w:eastAsia="zh-CN" w:bidi="hi-IN"/>
        </w:rPr>
        <w:fldChar w:fldCharType="begin"/>
      </w:r>
      <w:r w:rsidRPr="00584A48">
        <w:rPr>
          <w:rFonts w:eastAsia="Arial Unicode MS"/>
          <w:b/>
          <w:szCs w:val="24"/>
          <w:highlight w:val="yellow"/>
          <w:lang w:eastAsia="zh-CN" w:bidi="hi-IN"/>
        </w:rPr>
        <w:instrText>HYPERLINK "http://WWW._________________________________.LT"</w:instrText>
      </w:r>
      <w:r w:rsidRPr="00584A48">
        <w:rPr>
          <w:rFonts w:eastAsia="Arial Unicode MS"/>
          <w:b/>
          <w:szCs w:val="24"/>
          <w:highlight w:val="yellow"/>
          <w:lang w:eastAsia="zh-CN" w:bidi="hi-IN"/>
        </w:rPr>
        <w:fldChar w:fldCharType="separate"/>
      </w:r>
      <w:r w:rsidRPr="00584A48">
        <w:rPr>
          <w:rStyle w:val="Hyperlink"/>
          <w:rFonts w:eastAsiaTheme="majorEastAsia"/>
          <w:b/>
          <w:szCs w:val="24"/>
          <w:highlight w:val="yellow"/>
          <w:lang w:eastAsia="zh-CN" w:bidi="hi-IN"/>
        </w:rPr>
        <w:t>WWW._________________________________.LT</w:t>
      </w:r>
      <w:r w:rsidRPr="00584A48">
        <w:rPr>
          <w:rFonts w:eastAsia="Arial Unicode MS"/>
          <w:b/>
          <w:szCs w:val="24"/>
          <w:highlight w:val="yellow"/>
          <w:lang w:eastAsia="zh-CN" w:bidi="hi-IN"/>
        </w:rPr>
        <w:fldChar w:fldCharType="end"/>
      </w:r>
      <w:r w:rsidRPr="00806CDF">
        <w:rPr>
          <w:rFonts w:eastAsia="Arial Unicode MS"/>
          <w:b/>
          <w:color w:val="00000A"/>
          <w:szCs w:val="24"/>
          <w:lang w:eastAsia="zh-CN" w:bidi="hi-IN"/>
        </w:rPr>
        <w:t xml:space="preserve"> SVETAINĖS MODERNIZAVIMO PASLAUGŲ TECHNINĖ SPECIFIKACIJA</w:t>
      </w:r>
    </w:p>
    <w:p w14:paraId="33D33117" w14:textId="77777777" w:rsidR="00584A48" w:rsidRPr="00806CDF" w:rsidRDefault="00584A48" w:rsidP="00584A48">
      <w:pPr>
        <w:keepNext/>
        <w:widowControl w:val="0"/>
        <w:numPr>
          <w:ilvl w:val="0"/>
          <w:numId w:val="1"/>
        </w:numPr>
        <w:overflowPunct w:val="0"/>
        <w:spacing w:before="240" w:after="240"/>
        <w:jc w:val="center"/>
        <w:outlineLvl w:val="0"/>
        <w:rPr>
          <w:rFonts w:eastAsia="Arial Unicode MS"/>
          <w:b/>
          <w:bCs/>
          <w:color w:val="00000A"/>
          <w:szCs w:val="24"/>
          <w:lang w:eastAsia="zh-CN" w:bidi="hi-IN"/>
        </w:rPr>
      </w:pPr>
      <w:r w:rsidRPr="00806CDF">
        <w:rPr>
          <w:rFonts w:eastAsia="Arial Unicode MS"/>
          <w:b/>
          <w:bCs/>
          <w:color w:val="00000A"/>
          <w:szCs w:val="24"/>
          <w:lang w:eastAsia="zh-CN" w:bidi="hi-IN"/>
        </w:rPr>
        <w:t>Pirkimo objektas</w:t>
      </w:r>
      <w:bookmarkEnd w:id="0"/>
    </w:p>
    <w:p w14:paraId="480F1479" w14:textId="6C67D39D" w:rsidR="00584A48" w:rsidRPr="00806CDF" w:rsidRDefault="00584A48" w:rsidP="00584A48">
      <w:pPr>
        <w:widowControl w:val="0"/>
        <w:overflowPunct w:val="0"/>
        <w:spacing w:after="120"/>
        <w:ind w:firstLine="1134"/>
        <w:jc w:val="both"/>
        <w:rPr>
          <w:rFonts w:eastAsia="Arial Unicode MS"/>
          <w:color w:val="00000A"/>
          <w:szCs w:val="24"/>
          <w:lang w:eastAsia="zh-CN" w:bidi="hi-IN"/>
        </w:rPr>
      </w:pPr>
      <w:r w:rsidRPr="00806CDF">
        <w:rPr>
          <w:rFonts w:eastAsia="Arial Unicode MS"/>
          <w:color w:val="00000A"/>
          <w:szCs w:val="24"/>
          <w:lang w:eastAsia="zh-CN" w:bidi="hi-IN"/>
        </w:rPr>
        <w:t xml:space="preserve">Pirkimo objektas – </w:t>
      </w:r>
      <w:r w:rsidRPr="00584A48">
        <w:rPr>
          <w:rFonts w:eastAsia="Arial Unicode MS"/>
          <w:color w:val="00000A"/>
          <w:szCs w:val="24"/>
          <w:highlight w:val="yellow"/>
          <w:lang w:eastAsia="zh-CN" w:bidi="hi-IN"/>
        </w:rPr>
        <w:t>Uždaroji akcinė bendrovė „</w:t>
      </w:r>
      <w:r w:rsidRPr="00584A48">
        <w:rPr>
          <w:rFonts w:eastAsia="Arial Unicode MS"/>
          <w:color w:val="00000A"/>
          <w:szCs w:val="24"/>
          <w:highlight w:val="yellow"/>
          <w:lang w:eastAsia="zh-CN" w:bidi="hi-IN"/>
        </w:rPr>
        <w:t>---------------------------</w:t>
      </w:r>
      <w:r w:rsidRPr="00584A48">
        <w:rPr>
          <w:rFonts w:eastAsia="Arial Unicode MS"/>
          <w:color w:val="00000A"/>
          <w:szCs w:val="24"/>
          <w:highlight w:val="yellow"/>
          <w:lang w:eastAsia="zh-CN" w:bidi="hi-IN"/>
        </w:rPr>
        <w:t>“</w:t>
      </w:r>
      <w:r w:rsidRPr="00806CDF">
        <w:rPr>
          <w:rFonts w:eastAsia="Arial Unicode MS"/>
          <w:color w:val="00000A"/>
          <w:szCs w:val="24"/>
          <w:lang w:eastAsia="zh-CN" w:bidi="hi-IN"/>
        </w:rPr>
        <w:t xml:space="preserve"> interneto svetainės www.</w:t>
      </w:r>
      <w:r w:rsidRPr="00584A48">
        <w:rPr>
          <w:rFonts w:eastAsia="Arial Unicode MS"/>
          <w:color w:val="00000A"/>
          <w:szCs w:val="24"/>
          <w:highlight w:val="yellow"/>
          <w:lang w:eastAsia="zh-CN" w:bidi="hi-IN"/>
        </w:rPr>
        <w:t>pavadinimas</w:t>
      </w:r>
      <w:r w:rsidRPr="00806CDF">
        <w:rPr>
          <w:rFonts w:eastAsia="Arial Unicode MS"/>
          <w:color w:val="00000A"/>
          <w:szCs w:val="24"/>
          <w:lang w:eastAsia="zh-CN" w:bidi="hi-IN"/>
        </w:rPr>
        <w:t xml:space="preserve">.lt modernizavimo paslaugos. Jį sudaro naujo dizaino diegimas interneto svetainei </w:t>
      </w:r>
      <w:r w:rsidRPr="00806CDF">
        <w:rPr>
          <w:rStyle w:val="Hyperlink"/>
          <w:rFonts w:eastAsia="Arial Unicode MS"/>
          <w:color w:val="000000" w:themeColor="text1"/>
          <w:szCs w:val="24"/>
          <w:lang w:eastAsia="zh-CN" w:bidi="hi-IN"/>
        </w:rPr>
        <w:t>www.</w:t>
      </w:r>
      <w:r w:rsidRPr="00584A48">
        <w:rPr>
          <w:rFonts w:eastAsia="Arial Unicode MS"/>
          <w:color w:val="00000A"/>
          <w:szCs w:val="24"/>
          <w:lang w:eastAsia="zh-CN" w:bidi="hi-IN"/>
        </w:rPr>
        <w:t xml:space="preserve"> </w:t>
      </w:r>
      <w:proofErr w:type="spellStart"/>
      <w:r w:rsidRPr="00584A48">
        <w:rPr>
          <w:rFonts w:eastAsia="Arial Unicode MS"/>
          <w:color w:val="00000A"/>
          <w:szCs w:val="24"/>
          <w:highlight w:val="yellow"/>
          <w:lang w:eastAsia="zh-CN" w:bidi="hi-IN"/>
        </w:rPr>
        <w:t>pavadinimas</w:t>
      </w:r>
      <w:r w:rsidRPr="00806CDF">
        <w:rPr>
          <w:rStyle w:val="Hyperlink"/>
          <w:rFonts w:eastAsia="Arial Unicode MS"/>
          <w:color w:val="000000" w:themeColor="text1"/>
          <w:szCs w:val="24"/>
          <w:lang w:eastAsia="zh-CN" w:bidi="hi-IN"/>
        </w:rPr>
        <w:t>.lt</w:t>
      </w:r>
      <w:proofErr w:type="spellEnd"/>
      <w:r w:rsidRPr="00806CDF">
        <w:rPr>
          <w:rFonts w:eastAsia="Arial Unicode MS"/>
          <w:color w:val="000000" w:themeColor="text1"/>
          <w:szCs w:val="24"/>
          <w:lang w:eastAsia="zh-CN" w:bidi="hi-IN"/>
        </w:rPr>
        <w:t xml:space="preserve">, </w:t>
      </w:r>
      <w:r w:rsidRPr="00806CDF">
        <w:rPr>
          <w:rFonts w:eastAsia="Arial Unicode MS"/>
          <w:color w:val="00000A"/>
          <w:szCs w:val="24"/>
          <w:lang w:eastAsia="zh-CN" w:bidi="hi-IN"/>
        </w:rPr>
        <w:t xml:space="preserve">turinio valdymo sistemos diegimas ir 12 (dvylikos) mėnesių garantinė priežiūra </w:t>
      </w:r>
      <w:r w:rsidRPr="00806CDF">
        <w:rPr>
          <w:rFonts w:eastAsia="Arial Unicode MS"/>
          <w:color w:val="000000" w:themeColor="text1"/>
          <w:szCs w:val="24"/>
          <w:lang w:eastAsia="zh-CN" w:bidi="hi-IN"/>
        </w:rPr>
        <w:t xml:space="preserve">nuo interneto svetainės </w:t>
      </w:r>
      <w:r w:rsidRPr="00806CDF">
        <w:rPr>
          <w:rFonts w:eastAsia="Arial Unicode MS"/>
          <w:color w:val="00000A"/>
          <w:szCs w:val="24"/>
          <w:lang w:eastAsia="zh-CN" w:bidi="hi-IN"/>
        </w:rPr>
        <w:t>perdavimo-priėmimo akto pasirašymo dienos.</w:t>
      </w:r>
    </w:p>
    <w:p w14:paraId="05914CFD" w14:textId="77777777" w:rsidR="00584A48" w:rsidRPr="00806CDF" w:rsidRDefault="00584A48" w:rsidP="00584A48">
      <w:pPr>
        <w:keepNext/>
        <w:widowControl w:val="0"/>
        <w:numPr>
          <w:ilvl w:val="0"/>
          <w:numId w:val="1"/>
        </w:numPr>
        <w:overflowPunct w:val="0"/>
        <w:spacing w:before="240" w:after="240"/>
        <w:jc w:val="center"/>
        <w:outlineLvl w:val="0"/>
        <w:rPr>
          <w:rFonts w:eastAsia="Arial Unicode MS"/>
          <w:b/>
          <w:bCs/>
          <w:color w:val="00000A"/>
          <w:szCs w:val="24"/>
          <w:lang w:eastAsia="zh-CN" w:bidi="hi-IN"/>
        </w:rPr>
      </w:pPr>
      <w:bookmarkStart w:id="1" w:name="_Toc525676921"/>
      <w:r w:rsidRPr="00806CDF">
        <w:rPr>
          <w:rFonts w:eastAsia="Arial Unicode MS"/>
          <w:b/>
          <w:bCs/>
          <w:color w:val="00000A"/>
          <w:szCs w:val="24"/>
          <w:lang w:eastAsia="zh-CN" w:bidi="hi-IN"/>
        </w:rPr>
        <w:t>Dokumente naudojami terminai ir sąvokos</w:t>
      </w:r>
      <w:bookmarkEnd w:id="1"/>
    </w:p>
    <w:tbl>
      <w:tblPr>
        <w:tblW w:w="9921"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905"/>
        <w:gridCol w:w="1937"/>
        <w:gridCol w:w="7079"/>
      </w:tblGrid>
      <w:tr w:rsidR="00584A48" w:rsidRPr="00806CDF" w14:paraId="2AA88931" w14:textId="77777777" w:rsidTr="00904313">
        <w:tc>
          <w:tcPr>
            <w:tcW w:w="905" w:type="dxa"/>
            <w:shd w:val="clear" w:color="auto" w:fill="D9D9D9" w:themeFill="background1" w:themeFillShade="D9"/>
            <w:tcMar>
              <w:left w:w="45" w:type="dxa"/>
            </w:tcMar>
            <w:vAlign w:val="center"/>
          </w:tcPr>
          <w:p w14:paraId="32433005" w14:textId="77777777" w:rsidR="00584A48" w:rsidRPr="00806CDF" w:rsidRDefault="00584A48" w:rsidP="00904313">
            <w:pPr>
              <w:widowControl w:val="0"/>
              <w:suppressLineNumbers/>
              <w:overflowPunct w:val="0"/>
              <w:jc w:val="center"/>
              <w:rPr>
                <w:rFonts w:eastAsia="Arial Unicode MS"/>
                <w:bCs/>
                <w:color w:val="00000A"/>
                <w:szCs w:val="24"/>
                <w:lang w:eastAsia="zh-CN" w:bidi="hi-IN"/>
              </w:rPr>
            </w:pPr>
            <w:r w:rsidRPr="00806CDF">
              <w:rPr>
                <w:rFonts w:eastAsia="Arial Unicode MS"/>
                <w:bCs/>
                <w:color w:val="00000A"/>
                <w:szCs w:val="24"/>
                <w:lang w:eastAsia="zh-CN" w:bidi="hi-IN"/>
              </w:rPr>
              <w:t>Nr.</w:t>
            </w:r>
          </w:p>
        </w:tc>
        <w:tc>
          <w:tcPr>
            <w:tcW w:w="1937" w:type="dxa"/>
            <w:tcBorders>
              <w:left w:val="single" w:sz="2" w:space="0" w:color="000001"/>
            </w:tcBorders>
            <w:shd w:val="clear" w:color="auto" w:fill="D9D9D9" w:themeFill="background1" w:themeFillShade="D9"/>
            <w:tcMar>
              <w:left w:w="45" w:type="dxa"/>
            </w:tcMar>
            <w:vAlign w:val="center"/>
          </w:tcPr>
          <w:p w14:paraId="56960CCD" w14:textId="77777777" w:rsidR="00584A48" w:rsidRPr="00806CDF" w:rsidRDefault="00584A48" w:rsidP="00904313">
            <w:pPr>
              <w:widowControl w:val="0"/>
              <w:suppressLineNumbers/>
              <w:overflowPunct w:val="0"/>
              <w:jc w:val="center"/>
              <w:rPr>
                <w:rFonts w:eastAsia="Arial Unicode MS"/>
                <w:color w:val="00000A"/>
                <w:szCs w:val="24"/>
                <w:lang w:eastAsia="zh-CN" w:bidi="hi-IN"/>
              </w:rPr>
            </w:pPr>
            <w:r w:rsidRPr="00806CDF">
              <w:rPr>
                <w:rFonts w:eastAsia="Arial Unicode MS"/>
                <w:bCs/>
                <w:color w:val="00000A"/>
                <w:szCs w:val="24"/>
                <w:lang w:eastAsia="zh-CN" w:bidi="hi-IN"/>
              </w:rPr>
              <w:t>Terminas/ Sąvoka</w:t>
            </w:r>
          </w:p>
        </w:tc>
        <w:tc>
          <w:tcPr>
            <w:tcW w:w="7079" w:type="dxa"/>
            <w:tcBorders>
              <w:left w:val="single" w:sz="2" w:space="0" w:color="000001"/>
              <w:right w:val="single" w:sz="2" w:space="0" w:color="000001"/>
            </w:tcBorders>
            <w:shd w:val="clear" w:color="auto" w:fill="D9D9D9" w:themeFill="background1" w:themeFillShade="D9"/>
            <w:tcMar>
              <w:left w:w="45" w:type="dxa"/>
            </w:tcMar>
            <w:vAlign w:val="center"/>
          </w:tcPr>
          <w:p w14:paraId="5575FE45" w14:textId="77777777" w:rsidR="00584A48" w:rsidRPr="00806CDF" w:rsidRDefault="00584A48" w:rsidP="00904313">
            <w:pPr>
              <w:widowControl w:val="0"/>
              <w:suppressLineNumbers/>
              <w:overflowPunct w:val="0"/>
              <w:jc w:val="center"/>
              <w:rPr>
                <w:rFonts w:eastAsia="Arial Unicode MS"/>
                <w:bCs/>
                <w:color w:val="00000A"/>
                <w:szCs w:val="24"/>
                <w:lang w:eastAsia="zh-CN" w:bidi="hi-IN"/>
              </w:rPr>
            </w:pPr>
            <w:r w:rsidRPr="00806CDF">
              <w:rPr>
                <w:rFonts w:eastAsia="Arial Unicode MS"/>
                <w:bCs/>
                <w:color w:val="00000A"/>
                <w:szCs w:val="24"/>
                <w:lang w:eastAsia="zh-CN" w:bidi="hi-IN"/>
              </w:rPr>
              <w:t>Paaiškinimas</w:t>
            </w:r>
          </w:p>
        </w:tc>
      </w:tr>
      <w:tr w:rsidR="00584A48" w:rsidRPr="00806CDF" w14:paraId="1E020024" w14:textId="77777777" w:rsidTr="00904313">
        <w:tc>
          <w:tcPr>
            <w:tcW w:w="905" w:type="dxa"/>
            <w:tcMar>
              <w:left w:w="45" w:type="dxa"/>
            </w:tcMar>
          </w:tcPr>
          <w:p w14:paraId="1EA3D466" w14:textId="77777777" w:rsidR="00584A48" w:rsidRPr="00806CDF" w:rsidRDefault="00584A48" w:rsidP="00904313">
            <w:pPr>
              <w:widowControl w:val="0"/>
              <w:suppressLineNumbers/>
              <w:overflowPunct w:val="0"/>
              <w:jc w:val="center"/>
              <w:rPr>
                <w:rFonts w:eastAsia="Arial Unicode MS"/>
                <w:color w:val="00000A"/>
                <w:szCs w:val="24"/>
                <w:lang w:eastAsia="zh-CN" w:bidi="hi-IN"/>
              </w:rPr>
            </w:pPr>
            <w:r w:rsidRPr="00806CDF">
              <w:rPr>
                <w:rFonts w:eastAsia="Arial Unicode MS"/>
                <w:color w:val="00000A"/>
                <w:szCs w:val="24"/>
                <w:lang w:eastAsia="zh-CN" w:bidi="hi-IN"/>
              </w:rPr>
              <w:t>2.1.</w:t>
            </w:r>
          </w:p>
        </w:tc>
        <w:tc>
          <w:tcPr>
            <w:tcW w:w="1937" w:type="dxa"/>
            <w:tcBorders>
              <w:left w:val="single" w:sz="2" w:space="0" w:color="000001"/>
            </w:tcBorders>
            <w:tcMar>
              <w:left w:w="45" w:type="dxa"/>
            </w:tcMar>
          </w:tcPr>
          <w:p w14:paraId="0E181E5B"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TVS</w:t>
            </w:r>
          </w:p>
        </w:tc>
        <w:tc>
          <w:tcPr>
            <w:tcW w:w="7079" w:type="dxa"/>
            <w:tcBorders>
              <w:left w:val="single" w:sz="2" w:space="0" w:color="000001"/>
              <w:right w:val="single" w:sz="2" w:space="0" w:color="000001"/>
            </w:tcBorders>
            <w:tcMar>
              <w:left w:w="45" w:type="dxa"/>
            </w:tcMar>
          </w:tcPr>
          <w:p w14:paraId="4E513F9B"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Turinio valdymo sistema</w:t>
            </w:r>
          </w:p>
        </w:tc>
      </w:tr>
      <w:tr w:rsidR="00584A48" w:rsidRPr="00806CDF" w14:paraId="0D845301" w14:textId="77777777" w:rsidTr="00904313">
        <w:tc>
          <w:tcPr>
            <w:tcW w:w="905" w:type="dxa"/>
            <w:tcMar>
              <w:left w:w="45" w:type="dxa"/>
            </w:tcMar>
          </w:tcPr>
          <w:p w14:paraId="4DCC2EF5"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2.2.</w:t>
            </w:r>
          </w:p>
        </w:tc>
        <w:tc>
          <w:tcPr>
            <w:tcW w:w="1937" w:type="dxa"/>
            <w:tcBorders>
              <w:left w:val="single" w:sz="2" w:space="0" w:color="000001"/>
            </w:tcBorders>
            <w:tcMar>
              <w:left w:w="45" w:type="dxa"/>
            </w:tcMar>
          </w:tcPr>
          <w:p w14:paraId="2D324A97"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Svetainė</w:t>
            </w:r>
          </w:p>
        </w:tc>
        <w:tc>
          <w:tcPr>
            <w:tcW w:w="7079" w:type="dxa"/>
            <w:tcBorders>
              <w:left w:val="single" w:sz="2" w:space="0" w:color="000001"/>
              <w:right w:val="single" w:sz="2" w:space="0" w:color="000001"/>
            </w:tcBorders>
            <w:tcMar>
              <w:left w:w="45" w:type="dxa"/>
            </w:tcMar>
          </w:tcPr>
          <w:p w14:paraId="7D6457AC"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Interneto svetainė</w:t>
            </w:r>
          </w:p>
        </w:tc>
      </w:tr>
      <w:tr w:rsidR="00584A48" w:rsidRPr="00806CDF" w14:paraId="6ADD4B43" w14:textId="77777777" w:rsidTr="00904313">
        <w:tc>
          <w:tcPr>
            <w:tcW w:w="905" w:type="dxa"/>
            <w:tcMar>
              <w:left w:w="45" w:type="dxa"/>
            </w:tcMar>
          </w:tcPr>
          <w:p w14:paraId="28710809" w14:textId="77777777" w:rsidR="00584A48" w:rsidRPr="00806CDF" w:rsidRDefault="00584A48" w:rsidP="00904313">
            <w:pPr>
              <w:widowControl w:val="0"/>
              <w:suppressLineNumbers/>
              <w:overflowPunct w:val="0"/>
              <w:ind w:hanging="15"/>
              <w:jc w:val="center"/>
              <w:rPr>
                <w:rFonts w:eastAsia="Arial Unicode MS"/>
                <w:color w:val="00000A"/>
                <w:szCs w:val="24"/>
                <w:lang w:eastAsia="zh-CN" w:bidi="hi-IN"/>
              </w:rPr>
            </w:pPr>
            <w:r w:rsidRPr="00806CDF">
              <w:rPr>
                <w:rFonts w:eastAsia="Arial Unicode MS"/>
                <w:color w:val="00000A"/>
                <w:szCs w:val="24"/>
                <w:lang w:eastAsia="zh-CN" w:bidi="hi-IN"/>
              </w:rPr>
              <w:t>2.3.</w:t>
            </w:r>
          </w:p>
        </w:tc>
        <w:tc>
          <w:tcPr>
            <w:tcW w:w="1937" w:type="dxa"/>
            <w:tcBorders>
              <w:left w:val="single" w:sz="2" w:space="0" w:color="000001"/>
            </w:tcBorders>
            <w:tcMar>
              <w:left w:w="45" w:type="dxa"/>
            </w:tcMar>
          </w:tcPr>
          <w:p w14:paraId="134DFD5D"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Sistema</w:t>
            </w:r>
          </w:p>
        </w:tc>
        <w:tc>
          <w:tcPr>
            <w:tcW w:w="7079" w:type="dxa"/>
            <w:tcBorders>
              <w:left w:val="single" w:sz="2" w:space="0" w:color="000001"/>
              <w:right w:val="single" w:sz="2" w:space="0" w:color="000001"/>
            </w:tcBorders>
            <w:tcMar>
              <w:left w:w="45" w:type="dxa"/>
            </w:tcMar>
          </w:tcPr>
          <w:p w14:paraId="31FDA630"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Apima visą galutinį sprendimą – turinio valdymo sistema, interneto svetainė</w:t>
            </w:r>
          </w:p>
        </w:tc>
      </w:tr>
      <w:tr w:rsidR="00584A48" w:rsidRPr="00806CDF" w14:paraId="791EDA8C" w14:textId="77777777" w:rsidTr="00904313">
        <w:tc>
          <w:tcPr>
            <w:tcW w:w="905" w:type="dxa"/>
            <w:tcMar>
              <w:left w:w="45" w:type="dxa"/>
            </w:tcMar>
          </w:tcPr>
          <w:p w14:paraId="469D42A6"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2.4.</w:t>
            </w:r>
          </w:p>
        </w:tc>
        <w:tc>
          <w:tcPr>
            <w:tcW w:w="1937" w:type="dxa"/>
            <w:tcBorders>
              <w:left w:val="single" w:sz="2" w:space="0" w:color="000001"/>
            </w:tcBorders>
            <w:tcMar>
              <w:left w:w="45" w:type="dxa"/>
            </w:tcMar>
          </w:tcPr>
          <w:p w14:paraId="1A12B725"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PS</w:t>
            </w:r>
          </w:p>
        </w:tc>
        <w:tc>
          <w:tcPr>
            <w:tcW w:w="7079" w:type="dxa"/>
            <w:tcBorders>
              <w:left w:val="single" w:sz="2" w:space="0" w:color="000001"/>
              <w:right w:val="single" w:sz="2" w:space="0" w:color="000001"/>
            </w:tcBorders>
            <w:tcMar>
              <w:left w:w="45" w:type="dxa"/>
            </w:tcMar>
          </w:tcPr>
          <w:p w14:paraId="5B08BBF0"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Perkantysis subjektas– Paslaugų gavėjas</w:t>
            </w:r>
          </w:p>
        </w:tc>
      </w:tr>
      <w:tr w:rsidR="00584A48" w:rsidRPr="00806CDF" w14:paraId="387BB60A" w14:textId="77777777" w:rsidTr="00904313">
        <w:tc>
          <w:tcPr>
            <w:tcW w:w="905" w:type="dxa"/>
            <w:tcMar>
              <w:left w:w="45" w:type="dxa"/>
            </w:tcMar>
          </w:tcPr>
          <w:p w14:paraId="2FB3306F"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2.5.</w:t>
            </w:r>
          </w:p>
        </w:tc>
        <w:tc>
          <w:tcPr>
            <w:tcW w:w="1937" w:type="dxa"/>
            <w:tcBorders>
              <w:left w:val="single" w:sz="2" w:space="0" w:color="000001"/>
            </w:tcBorders>
            <w:tcMar>
              <w:left w:w="45" w:type="dxa"/>
            </w:tcMar>
          </w:tcPr>
          <w:p w14:paraId="0855EAAB"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Serveris</w:t>
            </w:r>
          </w:p>
        </w:tc>
        <w:tc>
          <w:tcPr>
            <w:tcW w:w="7079" w:type="dxa"/>
            <w:tcBorders>
              <w:left w:val="single" w:sz="2" w:space="0" w:color="000001"/>
              <w:right w:val="single" w:sz="2" w:space="0" w:color="000001"/>
            </w:tcBorders>
            <w:tcMar>
              <w:left w:w="45" w:type="dxa"/>
            </w:tcMar>
          </w:tcPr>
          <w:p w14:paraId="63185B84"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Specialios paskirties kompiuteris ar programa (programų rinkinys), skirta kitų kompiuterių (klientų) aptarnavimui.</w:t>
            </w:r>
          </w:p>
        </w:tc>
      </w:tr>
      <w:tr w:rsidR="00584A48" w:rsidRPr="00806CDF" w14:paraId="584F1521" w14:textId="77777777" w:rsidTr="00904313">
        <w:tc>
          <w:tcPr>
            <w:tcW w:w="905" w:type="dxa"/>
            <w:tcMar>
              <w:left w:w="45" w:type="dxa"/>
            </w:tcMar>
          </w:tcPr>
          <w:p w14:paraId="7D03645D"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2.6.</w:t>
            </w:r>
          </w:p>
        </w:tc>
        <w:tc>
          <w:tcPr>
            <w:tcW w:w="1937" w:type="dxa"/>
            <w:tcBorders>
              <w:left w:val="single" w:sz="2" w:space="0" w:color="000001"/>
            </w:tcBorders>
            <w:tcMar>
              <w:left w:w="45" w:type="dxa"/>
            </w:tcMar>
          </w:tcPr>
          <w:p w14:paraId="062E2F9C"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Slapukai</w:t>
            </w:r>
          </w:p>
        </w:tc>
        <w:tc>
          <w:tcPr>
            <w:tcW w:w="7079" w:type="dxa"/>
            <w:tcBorders>
              <w:left w:val="single" w:sz="2" w:space="0" w:color="000001"/>
              <w:right w:val="single" w:sz="2" w:space="0" w:color="000001"/>
            </w:tcBorders>
            <w:tcMar>
              <w:left w:w="45" w:type="dxa"/>
            </w:tcMar>
          </w:tcPr>
          <w:p w14:paraId="34E535D6"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Nedidelis dokumentas perduodamas iš interneto svetainės(-</w:t>
            </w:r>
            <w:proofErr w:type="spellStart"/>
            <w:r w:rsidRPr="00806CDF">
              <w:rPr>
                <w:rFonts w:eastAsia="Arial Unicode MS"/>
                <w:color w:val="00000A"/>
                <w:szCs w:val="24"/>
                <w:lang w:eastAsia="zh-CN" w:bidi="hi-IN"/>
              </w:rPr>
              <w:t>ių</w:t>
            </w:r>
            <w:proofErr w:type="spellEnd"/>
            <w:r w:rsidRPr="00806CDF">
              <w:rPr>
                <w:rFonts w:eastAsia="Arial Unicode MS"/>
                <w:color w:val="00000A"/>
                <w:szCs w:val="24"/>
                <w:lang w:eastAsia="zh-CN" w:bidi="hi-IN"/>
              </w:rPr>
              <w:t>) į lankytojo kompiuterio kietąjį diską, kad sistema galėtų identifikuoti lankytoją ir matyti jo veiklą.</w:t>
            </w:r>
          </w:p>
        </w:tc>
      </w:tr>
      <w:tr w:rsidR="00584A48" w:rsidRPr="00806CDF" w14:paraId="4E6054EC" w14:textId="77777777" w:rsidTr="00904313">
        <w:trPr>
          <w:trHeight w:val="291"/>
        </w:trPr>
        <w:tc>
          <w:tcPr>
            <w:tcW w:w="905" w:type="dxa"/>
            <w:tcMar>
              <w:left w:w="45" w:type="dxa"/>
            </w:tcMar>
          </w:tcPr>
          <w:p w14:paraId="6CEA6A47"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2.7.</w:t>
            </w:r>
          </w:p>
        </w:tc>
        <w:tc>
          <w:tcPr>
            <w:tcW w:w="1937" w:type="dxa"/>
            <w:tcBorders>
              <w:left w:val="single" w:sz="2" w:space="0" w:color="000001"/>
            </w:tcBorders>
            <w:tcMar>
              <w:left w:w="45" w:type="dxa"/>
            </w:tcMar>
          </w:tcPr>
          <w:p w14:paraId="77FC1715"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Modulis</w:t>
            </w:r>
          </w:p>
        </w:tc>
        <w:tc>
          <w:tcPr>
            <w:tcW w:w="7079" w:type="dxa"/>
            <w:tcBorders>
              <w:left w:val="single" w:sz="2" w:space="0" w:color="000001"/>
              <w:right w:val="single" w:sz="2" w:space="0" w:color="000001"/>
            </w:tcBorders>
            <w:tcMar>
              <w:left w:w="45" w:type="dxa"/>
            </w:tcMar>
          </w:tcPr>
          <w:p w14:paraId="1D0E730C"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Sistemos dalis užtikrinanti konkrečių užduočių įgyvendinimą.</w:t>
            </w:r>
          </w:p>
        </w:tc>
      </w:tr>
      <w:tr w:rsidR="00584A48" w:rsidRPr="00806CDF" w14:paraId="0D4C66C9" w14:textId="77777777" w:rsidTr="00904313">
        <w:tc>
          <w:tcPr>
            <w:tcW w:w="905" w:type="dxa"/>
            <w:tcMar>
              <w:left w:w="45" w:type="dxa"/>
            </w:tcMar>
          </w:tcPr>
          <w:p w14:paraId="60A6B919"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2.8.</w:t>
            </w:r>
          </w:p>
        </w:tc>
        <w:tc>
          <w:tcPr>
            <w:tcW w:w="1937" w:type="dxa"/>
            <w:tcBorders>
              <w:left w:val="single" w:sz="2" w:space="0" w:color="000001"/>
            </w:tcBorders>
            <w:tcMar>
              <w:left w:w="45" w:type="dxa"/>
            </w:tcMar>
          </w:tcPr>
          <w:p w14:paraId="7717EC57"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HTML</w:t>
            </w:r>
          </w:p>
        </w:tc>
        <w:tc>
          <w:tcPr>
            <w:tcW w:w="7079" w:type="dxa"/>
            <w:tcBorders>
              <w:left w:val="single" w:sz="2" w:space="0" w:color="000001"/>
              <w:right w:val="single" w:sz="2" w:space="0" w:color="000001"/>
            </w:tcBorders>
            <w:tcMar>
              <w:left w:w="45" w:type="dxa"/>
            </w:tcMar>
          </w:tcPr>
          <w:p w14:paraId="6BD2B3E6"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w:t>
            </w:r>
            <w:proofErr w:type="spellStart"/>
            <w:r w:rsidRPr="00806CDF">
              <w:rPr>
                <w:rFonts w:eastAsia="Arial Unicode MS"/>
                <w:color w:val="00000A"/>
                <w:szCs w:val="24"/>
                <w:lang w:eastAsia="zh-CN" w:bidi="hi-IN"/>
              </w:rPr>
              <w:t>Hyper</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Text</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Markup</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Language</w:t>
            </w:r>
            <w:proofErr w:type="spellEnd"/>
            <w:r w:rsidRPr="00806CDF">
              <w:rPr>
                <w:rFonts w:eastAsia="Arial Unicode MS"/>
                <w:color w:val="00000A"/>
                <w:szCs w:val="24"/>
                <w:lang w:eastAsia="zh-CN" w:bidi="hi-IN"/>
              </w:rPr>
              <w:t>) Hiperteksto žymėjimo kalba naudojama pateikti turinį internete</w:t>
            </w:r>
          </w:p>
        </w:tc>
      </w:tr>
      <w:tr w:rsidR="00584A48" w:rsidRPr="00806CDF" w14:paraId="6646F334" w14:textId="77777777" w:rsidTr="00904313">
        <w:tc>
          <w:tcPr>
            <w:tcW w:w="905" w:type="dxa"/>
            <w:tcMar>
              <w:left w:w="45" w:type="dxa"/>
            </w:tcMar>
          </w:tcPr>
          <w:p w14:paraId="470FD39C"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2.9.</w:t>
            </w:r>
          </w:p>
        </w:tc>
        <w:tc>
          <w:tcPr>
            <w:tcW w:w="1937" w:type="dxa"/>
            <w:tcBorders>
              <w:left w:val="single" w:sz="2" w:space="0" w:color="000001"/>
            </w:tcBorders>
            <w:tcMar>
              <w:left w:w="45" w:type="dxa"/>
            </w:tcMar>
          </w:tcPr>
          <w:p w14:paraId="4535D00D"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Lankytojas</w:t>
            </w:r>
          </w:p>
        </w:tc>
        <w:tc>
          <w:tcPr>
            <w:tcW w:w="7079" w:type="dxa"/>
            <w:tcBorders>
              <w:left w:val="single" w:sz="2" w:space="0" w:color="000001"/>
              <w:right w:val="single" w:sz="2" w:space="0" w:color="000001"/>
            </w:tcBorders>
            <w:tcMar>
              <w:left w:w="45" w:type="dxa"/>
            </w:tcMar>
          </w:tcPr>
          <w:p w14:paraId="3C7B6E65"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Interneto svetainės lankytojas naudojantis interneto naršyklę.</w:t>
            </w:r>
          </w:p>
        </w:tc>
      </w:tr>
      <w:tr w:rsidR="00584A48" w:rsidRPr="00806CDF" w14:paraId="3C7C9A0D" w14:textId="77777777" w:rsidTr="00904313">
        <w:tc>
          <w:tcPr>
            <w:tcW w:w="905" w:type="dxa"/>
            <w:tcMar>
              <w:left w:w="45" w:type="dxa"/>
            </w:tcMar>
          </w:tcPr>
          <w:p w14:paraId="4AECFBEA" w14:textId="77777777" w:rsidR="00584A48" w:rsidRPr="00806CDF" w:rsidRDefault="00584A48" w:rsidP="00904313">
            <w:pPr>
              <w:widowControl w:val="0"/>
              <w:suppressLineNumbers/>
              <w:overflowPunct w:val="0"/>
              <w:ind w:left="360" w:hanging="360"/>
              <w:jc w:val="center"/>
              <w:rPr>
                <w:rFonts w:eastAsia="Arial Unicode MS"/>
                <w:color w:val="00000A"/>
                <w:szCs w:val="24"/>
                <w:lang w:eastAsia="zh-CN" w:bidi="hi-IN"/>
              </w:rPr>
            </w:pPr>
            <w:r w:rsidRPr="00806CDF">
              <w:rPr>
                <w:rFonts w:eastAsia="Arial Unicode MS"/>
                <w:color w:val="00000A"/>
                <w:szCs w:val="24"/>
                <w:lang w:eastAsia="zh-CN" w:bidi="hi-IN"/>
              </w:rPr>
              <w:t>2.10.</w:t>
            </w:r>
          </w:p>
        </w:tc>
        <w:tc>
          <w:tcPr>
            <w:tcW w:w="1937" w:type="dxa"/>
            <w:tcBorders>
              <w:left w:val="single" w:sz="2" w:space="0" w:color="000001"/>
            </w:tcBorders>
            <w:tcMar>
              <w:left w:w="45" w:type="dxa"/>
            </w:tcMar>
          </w:tcPr>
          <w:p w14:paraId="00891AAD"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Administratorius</w:t>
            </w:r>
          </w:p>
        </w:tc>
        <w:tc>
          <w:tcPr>
            <w:tcW w:w="7079" w:type="dxa"/>
            <w:tcBorders>
              <w:left w:val="single" w:sz="2" w:space="0" w:color="000001"/>
              <w:right w:val="single" w:sz="2" w:space="0" w:color="000001"/>
            </w:tcBorders>
            <w:tcMar>
              <w:left w:w="45" w:type="dxa"/>
            </w:tcMar>
          </w:tcPr>
          <w:p w14:paraId="26D10A15" w14:textId="77777777" w:rsidR="00584A48" w:rsidRPr="00806CDF" w:rsidRDefault="00584A48" w:rsidP="00904313">
            <w:pPr>
              <w:widowControl w:val="0"/>
              <w:suppressLineNumbers/>
              <w:overflowPunct w:val="0"/>
              <w:rPr>
                <w:rFonts w:eastAsia="Arial Unicode MS"/>
                <w:color w:val="00000A"/>
                <w:szCs w:val="24"/>
                <w:lang w:eastAsia="zh-CN" w:bidi="hi-IN"/>
              </w:rPr>
            </w:pPr>
            <w:r w:rsidRPr="00806CDF">
              <w:rPr>
                <w:rFonts w:eastAsia="Arial Unicode MS"/>
                <w:color w:val="00000A"/>
                <w:szCs w:val="24"/>
                <w:lang w:eastAsia="zh-CN" w:bidi="hi-IN"/>
              </w:rPr>
              <w:t>Perkančiojo subjekto darbuotojas atsakingas už informacijos interneto svetainėje valdymą – turinio valdymo sistemos naudotojas.</w:t>
            </w:r>
          </w:p>
        </w:tc>
      </w:tr>
    </w:tbl>
    <w:p w14:paraId="132EC293" w14:textId="77777777" w:rsidR="00584A48" w:rsidRPr="00806CDF" w:rsidRDefault="00584A48" w:rsidP="00584A48">
      <w:pPr>
        <w:widowControl w:val="0"/>
        <w:overflowPunct w:val="0"/>
        <w:spacing w:line="288" w:lineRule="auto"/>
        <w:rPr>
          <w:rFonts w:eastAsia="Arial Unicode MS"/>
          <w:color w:val="00000A"/>
          <w:szCs w:val="24"/>
          <w:lang w:eastAsia="zh-CN" w:bidi="hi-IN"/>
        </w:rPr>
      </w:pPr>
    </w:p>
    <w:p w14:paraId="03EB351B" w14:textId="77777777" w:rsidR="00584A48" w:rsidRPr="00806CDF" w:rsidRDefault="00584A48" w:rsidP="00584A48">
      <w:pPr>
        <w:pStyle w:val="ListParagraph"/>
        <w:widowControl w:val="0"/>
        <w:numPr>
          <w:ilvl w:val="0"/>
          <w:numId w:val="1"/>
        </w:numPr>
        <w:overflowPunct w:val="0"/>
        <w:spacing w:after="140" w:line="288" w:lineRule="auto"/>
        <w:jc w:val="center"/>
        <w:rPr>
          <w:rFonts w:eastAsia="Arial Unicode MS"/>
          <w:b/>
          <w:color w:val="00000A"/>
          <w:szCs w:val="24"/>
          <w:lang w:eastAsia="zh-CN" w:bidi="hi-IN"/>
        </w:rPr>
      </w:pPr>
      <w:r w:rsidRPr="00806CDF">
        <w:rPr>
          <w:rFonts w:eastAsia="Arial Unicode MS"/>
          <w:b/>
          <w:color w:val="00000A"/>
          <w:szCs w:val="24"/>
          <w:lang w:eastAsia="zh-CN" w:bidi="hi-IN"/>
        </w:rPr>
        <w:t>Atitiktis teisės aktams ir standartams</w:t>
      </w:r>
    </w:p>
    <w:p w14:paraId="71610D05" w14:textId="77777777" w:rsidR="00584A48" w:rsidRPr="00806CDF" w:rsidRDefault="00584A48" w:rsidP="00584A48">
      <w:pPr>
        <w:pStyle w:val="Heading1"/>
        <w:tabs>
          <w:tab w:val="left" w:pos="993"/>
        </w:tabs>
        <w:overflowPunct w:val="0"/>
        <w:spacing w:before="0"/>
        <w:jc w:val="both"/>
        <w:rPr>
          <w:rFonts w:ascii="Times New Roman" w:hAnsi="Times New Roman" w:cs="Times New Roman"/>
          <w:b/>
          <w:color w:val="auto"/>
          <w:sz w:val="24"/>
          <w:szCs w:val="24"/>
        </w:rPr>
      </w:pPr>
      <w:r w:rsidRPr="00806CDF">
        <w:rPr>
          <w:sz w:val="24"/>
          <w:szCs w:val="24"/>
        </w:rPr>
        <w:tab/>
      </w:r>
      <w:r w:rsidRPr="00806CDF">
        <w:rPr>
          <w:rFonts w:ascii="Times New Roman" w:hAnsi="Times New Roman" w:cs="Times New Roman"/>
          <w:color w:val="auto"/>
          <w:sz w:val="24"/>
          <w:szCs w:val="24"/>
        </w:rPr>
        <w:t>Teikiant šioje techninėje specifikacijoje nurodytas paslaugas turi būti vadovaujamasi šiais teisės aktais:</w:t>
      </w:r>
    </w:p>
    <w:p w14:paraId="333D6C35" w14:textId="77777777" w:rsidR="00584A48" w:rsidRPr="00806CDF" w:rsidRDefault="00584A48" w:rsidP="00584A48">
      <w:pPr>
        <w:pStyle w:val="ListParagraph"/>
        <w:numPr>
          <w:ilvl w:val="1"/>
          <w:numId w:val="1"/>
        </w:numPr>
        <w:tabs>
          <w:tab w:val="left" w:pos="993"/>
        </w:tabs>
        <w:suppressAutoHyphens/>
        <w:autoSpaceDN w:val="0"/>
        <w:ind w:left="0" w:firstLine="426"/>
        <w:jc w:val="both"/>
        <w:textAlignment w:val="baseline"/>
        <w:rPr>
          <w:szCs w:val="24"/>
          <w:lang w:eastAsia="lt-LT"/>
        </w:rPr>
      </w:pPr>
      <w:r w:rsidRPr="00806CDF">
        <w:rPr>
          <w:szCs w:val="24"/>
          <w:lang w:eastAsia="lt-LT"/>
        </w:rPr>
        <w:t>Bendrųjų reikalavimų valstybės ir savivaldybių institucijų ir įstaigų interneto svetainėms aprašu, patvirtintu Lietuvos Respublikos Vyriausybės 2003 m. balandžio 18 d. nutarimu Nr. 480 „Dėl Bendrųjų reikalavimų valstybės ir savivaldybių institucijų ir įstaigų interneto svetainėms aprašo patvirtinimo“;</w:t>
      </w:r>
    </w:p>
    <w:p w14:paraId="566CFC9A" w14:textId="77777777" w:rsidR="00584A48" w:rsidRPr="00806CDF" w:rsidRDefault="00584A48" w:rsidP="00584A48">
      <w:pPr>
        <w:pStyle w:val="ListParagraph"/>
        <w:numPr>
          <w:ilvl w:val="1"/>
          <w:numId w:val="1"/>
        </w:numPr>
        <w:tabs>
          <w:tab w:val="left" w:pos="851"/>
        </w:tabs>
        <w:suppressAutoHyphens/>
        <w:autoSpaceDN w:val="0"/>
        <w:ind w:left="0" w:firstLine="360"/>
        <w:jc w:val="both"/>
        <w:textAlignment w:val="baseline"/>
        <w:rPr>
          <w:szCs w:val="24"/>
          <w:lang w:eastAsia="lt-LT"/>
        </w:rPr>
      </w:pPr>
      <w:r w:rsidRPr="00806CDF">
        <w:rPr>
          <w:rFonts w:eastAsia="Arial Unicode MS"/>
          <w:color w:val="00000A"/>
          <w:szCs w:val="24"/>
          <w:lang w:eastAsia="zh-CN" w:bidi="hi-IN"/>
        </w:rPr>
        <w:lastRenderedPageBreak/>
        <w:t xml:space="preserve">Turinio valdymo sistema ir interneto svetainė turi būti kuriama vadovaujantis gerosiomis saugumo praktikomis, o taip pat, atsižvelgiant į pasaulinės nepriklausomos organizacijos OWASP (angl. </w:t>
      </w:r>
      <w:proofErr w:type="spellStart"/>
      <w:r w:rsidRPr="00806CDF">
        <w:rPr>
          <w:rFonts w:eastAsia="Arial Unicode MS"/>
          <w:color w:val="00000A"/>
          <w:szCs w:val="24"/>
          <w:lang w:eastAsia="zh-CN" w:bidi="hi-IN"/>
        </w:rPr>
        <w:t>Open</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Web</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Application</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Security</w:t>
      </w:r>
      <w:proofErr w:type="spellEnd"/>
      <w:r w:rsidRPr="00806CDF">
        <w:rPr>
          <w:rFonts w:eastAsia="Arial Unicode MS"/>
          <w:color w:val="00000A"/>
          <w:szCs w:val="24"/>
          <w:lang w:eastAsia="zh-CN" w:bidi="hi-IN"/>
        </w:rPr>
        <w:t xml:space="preserve"> Project) 2010 ir 2013 m. ar naujesnėmis TOP 10 išvardintų žinomų WEB pažeidžiamumų sąrašą bei OWASP teikiamas rekomendacijas </w:t>
      </w:r>
      <w:r w:rsidRPr="00806CDF">
        <w:rPr>
          <w:rFonts w:eastAsia="Arial Unicode MS"/>
          <w:szCs w:val="24"/>
          <w:lang w:eastAsia="zh-CN" w:bidi="hi-IN"/>
        </w:rPr>
        <w:t>(</w:t>
      </w:r>
      <w:hyperlink r:id="rId5">
        <w:r w:rsidRPr="00806CDF">
          <w:rPr>
            <w:rFonts w:eastAsia="Arial Unicode MS"/>
            <w:szCs w:val="24"/>
            <w:lang w:eastAsia="zh-CN" w:bidi="hi-IN"/>
          </w:rPr>
          <w:t>http://www.owasp.com</w:t>
        </w:r>
      </w:hyperlink>
      <w:r w:rsidRPr="00806CDF">
        <w:rPr>
          <w:rFonts w:eastAsia="Arial Unicode MS"/>
          <w:szCs w:val="24"/>
          <w:lang w:eastAsia="zh-CN" w:bidi="hi-IN"/>
        </w:rPr>
        <w:t>).</w:t>
      </w:r>
    </w:p>
    <w:p w14:paraId="2E23877F" w14:textId="77777777" w:rsidR="00584A48" w:rsidRPr="00806CDF" w:rsidRDefault="00584A48" w:rsidP="00584A48">
      <w:pPr>
        <w:keepNext/>
        <w:widowControl w:val="0"/>
        <w:numPr>
          <w:ilvl w:val="0"/>
          <w:numId w:val="1"/>
        </w:numPr>
        <w:overflowPunct w:val="0"/>
        <w:spacing w:before="240" w:after="240"/>
        <w:jc w:val="center"/>
        <w:outlineLvl w:val="0"/>
        <w:rPr>
          <w:rFonts w:eastAsia="Arial Unicode MS"/>
          <w:b/>
          <w:bCs/>
          <w:color w:val="00000A"/>
          <w:szCs w:val="24"/>
          <w:lang w:eastAsia="zh-CN" w:bidi="hi-IN"/>
        </w:rPr>
      </w:pPr>
      <w:bookmarkStart w:id="2" w:name="_Toc525676922"/>
      <w:r w:rsidRPr="00806CDF">
        <w:rPr>
          <w:rFonts w:eastAsia="Arial Unicode MS"/>
          <w:b/>
          <w:bCs/>
          <w:color w:val="00000A"/>
          <w:szCs w:val="24"/>
          <w:lang w:eastAsia="zh-CN" w:bidi="hi-IN"/>
        </w:rPr>
        <w:t>Bendrieji reikalavimai</w:t>
      </w:r>
      <w:bookmarkEnd w:id="2"/>
    </w:p>
    <w:p w14:paraId="2411EE07" w14:textId="77777777" w:rsidR="00584A48" w:rsidRPr="00806CDF" w:rsidRDefault="00584A48" w:rsidP="00584A48">
      <w:pPr>
        <w:pStyle w:val="ListParagraph"/>
        <w:widowControl w:val="0"/>
        <w:numPr>
          <w:ilvl w:val="1"/>
          <w:numId w:val="1"/>
        </w:numPr>
        <w:tabs>
          <w:tab w:val="left" w:pos="851"/>
          <w:tab w:val="left" w:pos="1701"/>
        </w:tabs>
        <w:overflowPunct w:val="0"/>
        <w:spacing w:after="120"/>
        <w:ind w:left="0" w:firstLine="360"/>
        <w:jc w:val="both"/>
        <w:rPr>
          <w:rFonts w:eastAsia="Arial Unicode MS"/>
          <w:color w:val="00000A"/>
          <w:szCs w:val="24"/>
          <w:lang w:eastAsia="zh-CN" w:bidi="hi-IN"/>
        </w:rPr>
      </w:pPr>
      <w:r w:rsidRPr="00806CDF">
        <w:rPr>
          <w:rFonts w:eastAsia="Arial Unicode MS"/>
          <w:color w:val="00000A"/>
          <w:szCs w:val="24"/>
          <w:lang w:eastAsia="zh-CN" w:bidi="hi-IN"/>
        </w:rPr>
        <w:t>Projekto įgyvendinimo metu turės būti atlikta projekto analizė, įdiegtas interneto svetainės dizaino karkasas, atlikti kiti diegimo ir programavimo darbai, informacijos perkėlimo darbai iš senos svetainės į naują (perkelti reikia tik tokia apimtimi, kiek tai reikalinga sukurti naujo dizaino diegimui ir programavimui), mokymai bei teikiamas garantinis aptarnavimas.</w:t>
      </w:r>
    </w:p>
    <w:p w14:paraId="5EE542AE" w14:textId="77777777" w:rsidR="00584A48" w:rsidRPr="00806CDF" w:rsidRDefault="00584A48" w:rsidP="00584A48">
      <w:pPr>
        <w:pStyle w:val="ListParagraph"/>
        <w:widowControl w:val="0"/>
        <w:numPr>
          <w:ilvl w:val="1"/>
          <w:numId w:val="1"/>
        </w:numPr>
        <w:tabs>
          <w:tab w:val="left" w:pos="851"/>
          <w:tab w:val="left" w:pos="1701"/>
        </w:tabs>
        <w:overflowPunct w:val="0"/>
        <w:spacing w:after="120"/>
        <w:ind w:left="0" w:firstLine="360"/>
        <w:jc w:val="both"/>
        <w:rPr>
          <w:rFonts w:eastAsia="Arial Unicode MS"/>
          <w:color w:val="00000A"/>
          <w:szCs w:val="24"/>
          <w:lang w:eastAsia="zh-CN" w:bidi="hi-IN"/>
        </w:rPr>
      </w:pPr>
      <w:r w:rsidRPr="00806CDF">
        <w:rPr>
          <w:rFonts w:eastAsia="Arial Unicode MS"/>
          <w:color w:val="00000A"/>
          <w:szCs w:val="24"/>
          <w:lang w:eastAsia="zh-CN" w:bidi="hi-IN"/>
        </w:rPr>
        <w:t>Interneto svetainėje turi būti įdiegta turinio valdymo sistema. Turinio valdymo sistemos licencija neturi riboti administratorių, darbo vietų, prisijungimų skaičiaus ir turi būti palaikoma visu garantiniu laikotarpiu.</w:t>
      </w:r>
    </w:p>
    <w:p w14:paraId="1C3BF9A2" w14:textId="77777777" w:rsidR="00584A48" w:rsidRPr="00806CDF" w:rsidRDefault="00584A48" w:rsidP="00584A48">
      <w:pPr>
        <w:pStyle w:val="ListParagraph"/>
        <w:widowControl w:val="0"/>
        <w:numPr>
          <w:ilvl w:val="1"/>
          <w:numId w:val="1"/>
        </w:numPr>
        <w:tabs>
          <w:tab w:val="left" w:pos="851"/>
          <w:tab w:val="left" w:pos="1701"/>
        </w:tabs>
        <w:overflowPunct w:val="0"/>
        <w:spacing w:after="120"/>
        <w:ind w:left="0" w:firstLine="360"/>
        <w:jc w:val="both"/>
        <w:rPr>
          <w:rFonts w:eastAsia="Arial Unicode MS"/>
          <w:color w:val="00000A"/>
          <w:szCs w:val="24"/>
          <w:lang w:eastAsia="zh-CN" w:bidi="hi-IN"/>
        </w:rPr>
      </w:pPr>
      <w:r w:rsidRPr="00806CDF">
        <w:rPr>
          <w:rFonts w:eastAsia="Arial Unicode MS"/>
          <w:color w:val="00000A"/>
          <w:szCs w:val="24"/>
          <w:lang w:eastAsia="zh-CN" w:bidi="hi-IN"/>
        </w:rPr>
        <w:t xml:space="preserve">Sistema turi būti kuriama moduliniu principu. Toks Sistemos realizacijos modelis turi užtikrinti Sistemos vientisumą, lankstumą, lengvas išplėtimo galimybes. Visų modulių galutinis funkcionalumas, reikalingi laukai ir parametrai, bei veikimo principai turi būti suderinti su PS. </w:t>
      </w:r>
      <w:r w:rsidRPr="00806CDF">
        <w:rPr>
          <w:szCs w:val="24"/>
        </w:rPr>
        <w:t>Interneto svetainių struktūrą turi (privalo) sudaryti ne mažiau kaip šie skyriai ir jų sritys:</w:t>
      </w:r>
    </w:p>
    <w:p w14:paraId="43E48F52"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4.3.1. STRUKTŪRA IR KONTAKTAI:</w:t>
      </w:r>
    </w:p>
    <w:p w14:paraId="325B23F7" w14:textId="77777777" w:rsidR="00584A48" w:rsidRPr="00584A48" w:rsidRDefault="00584A48" w:rsidP="00584A48">
      <w:pPr>
        <w:pStyle w:val="ListParagraph"/>
        <w:widowControl w:val="0"/>
        <w:adjustRightInd w:val="0"/>
        <w:ind w:left="360"/>
        <w:jc w:val="both"/>
        <w:rPr>
          <w:rFonts w:eastAsia="SimSun"/>
          <w:b/>
          <w:kern w:val="1"/>
          <w:szCs w:val="24"/>
          <w:highlight w:val="yellow"/>
          <w:lang w:eastAsia="hi-IN" w:bidi="hi-IN"/>
        </w:rPr>
      </w:pPr>
      <w:r w:rsidRPr="00584A48">
        <w:rPr>
          <w:rFonts w:eastAsia="SimSun"/>
          <w:kern w:val="1"/>
          <w:szCs w:val="24"/>
          <w:highlight w:val="yellow"/>
          <w:lang w:eastAsia="hi-IN" w:bidi="hi-IN"/>
        </w:rPr>
        <w:t>4.3.1.1. apie įstaigą (</w:t>
      </w:r>
      <w:proofErr w:type="spellStart"/>
      <w:r w:rsidRPr="00584A48">
        <w:rPr>
          <w:rFonts w:eastAsia="SimSun"/>
          <w:kern w:val="1"/>
          <w:szCs w:val="24"/>
          <w:highlight w:val="yellow"/>
          <w:lang w:eastAsia="hi-IN" w:bidi="hi-IN"/>
        </w:rPr>
        <w:t>info</w:t>
      </w:r>
      <w:proofErr w:type="spellEnd"/>
      <w:r w:rsidRPr="00584A48">
        <w:rPr>
          <w:rFonts w:eastAsia="SimSun"/>
          <w:kern w:val="1"/>
          <w:szCs w:val="24"/>
          <w:highlight w:val="yellow"/>
          <w:lang w:eastAsia="hi-IN" w:bidi="hi-IN"/>
        </w:rPr>
        <w:t xml:space="preserve"> apie įstaigą ir struktūra);</w:t>
      </w:r>
    </w:p>
    <w:p w14:paraId="6D7F9923"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4.3.1.4. kontaktai (darbuotojų kontaktai ir atliekamos funkcijos ir specialieji reikalavimai);</w:t>
      </w:r>
    </w:p>
    <w:p w14:paraId="5322CED2"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4.3.1.5. asmenų aptarnavimas (priimamojo darbo grafikas ir kontaktai);</w:t>
      </w:r>
    </w:p>
    <w:p w14:paraId="796538E9"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4.3.2. TEISINĖ INFOMACIJA (visos sritys privalomos):</w:t>
      </w:r>
    </w:p>
    <w:p w14:paraId="3B452EB1"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 xml:space="preserve">4.3.2.1. teisės aktai; </w:t>
      </w:r>
    </w:p>
    <w:p w14:paraId="681D1371"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4.3.2.2. nacionaliniai teisės aktai;</w:t>
      </w:r>
    </w:p>
    <w:p w14:paraId="3E7FB968"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4.3.2.3. tarptautiniai teisės aktai;</w:t>
      </w:r>
    </w:p>
    <w:p w14:paraId="44F89F13"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4.3.2.4. tyrimai ir analizės; (tyrimai ir analizės dėl numatomo teisinio reguliavimo);</w:t>
      </w:r>
    </w:p>
    <w:p w14:paraId="10FB8302"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4.3.3.ADMINISTRACINĖ INFORMACIJA:</w:t>
      </w:r>
    </w:p>
    <w:p w14:paraId="1BDD94CF"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4.3.3.1. nuostatai;</w:t>
      </w:r>
    </w:p>
    <w:p w14:paraId="1EA27BB4"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4.3.3.2. veiklos dokumentai;</w:t>
      </w:r>
    </w:p>
    <w:p w14:paraId="5A706C33"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4.3.3.3. planavimo dokumentai; (skelbiami strateginiai planai, veiklos ataskaitos);</w:t>
      </w:r>
    </w:p>
    <w:p w14:paraId="25F3C921"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4.3.3.4. veiklos sritys; (skelbiama informacija apie įstaigos veiklos sritis, atsižvelgiant į įstaigos veiklos tikslus ir atliekamas funkcijas);</w:t>
      </w:r>
    </w:p>
    <w:p w14:paraId="1477C059" w14:textId="77777777" w:rsidR="00584A48" w:rsidRPr="00584A48" w:rsidRDefault="00584A48" w:rsidP="00584A48">
      <w:pPr>
        <w:widowControl w:val="0"/>
        <w:adjustRightInd w:val="0"/>
        <w:ind w:firstLine="284"/>
        <w:jc w:val="both"/>
        <w:rPr>
          <w:rFonts w:eastAsia="SimSun"/>
          <w:kern w:val="1"/>
          <w:szCs w:val="24"/>
          <w:highlight w:val="yellow"/>
          <w:lang w:eastAsia="hi-IN" w:bidi="hi-IN"/>
        </w:rPr>
      </w:pPr>
      <w:r w:rsidRPr="00584A48">
        <w:rPr>
          <w:rFonts w:eastAsia="SimSun"/>
          <w:kern w:val="1"/>
          <w:szCs w:val="24"/>
          <w:highlight w:val="yellow"/>
          <w:lang w:eastAsia="hi-IN" w:bidi="hi-IN"/>
        </w:rPr>
        <w:t xml:space="preserve"> 4.3.3.5. darbo užmokestis;</w:t>
      </w:r>
    </w:p>
    <w:p w14:paraId="511AC323"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4.3.3.6. viešieji pirkimai;</w:t>
      </w:r>
    </w:p>
    <w:p w14:paraId="0ABD0762"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4.3.3.8. finansinių ataskaitų rinkiniai;</w:t>
      </w:r>
    </w:p>
    <w:p w14:paraId="10D10323"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4.3.3.9. atviri duomenys;</w:t>
      </w:r>
    </w:p>
    <w:p w14:paraId="3D720299"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4.3.3.10. korupcijos prevencija;</w:t>
      </w:r>
    </w:p>
    <w:p w14:paraId="59DA79DA"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4.3.3.11. asmens duomenų apsauga;</w:t>
      </w:r>
    </w:p>
    <w:p w14:paraId="2D818AF8" w14:textId="77777777" w:rsidR="00584A48" w:rsidRPr="00584A48" w:rsidRDefault="00584A48" w:rsidP="00584A48">
      <w:pPr>
        <w:pStyle w:val="ListParagraph"/>
        <w:widowControl w:val="0"/>
        <w:adjustRightInd w:val="0"/>
        <w:ind w:left="360"/>
        <w:jc w:val="both"/>
        <w:rPr>
          <w:rFonts w:eastAsia="SimSun"/>
          <w:kern w:val="1"/>
          <w:szCs w:val="24"/>
          <w:highlight w:val="yellow"/>
          <w:lang w:eastAsia="hi-IN" w:bidi="hi-IN"/>
        </w:rPr>
      </w:pPr>
      <w:r w:rsidRPr="00584A48">
        <w:rPr>
          <w:rFonts w:eastAsia="SimSun"/>
          <w:kern w:val="1"/>
          <w:szCs w:val="24"/>
          <w:highlight w:val="yellow"/>
          <w:lang w:eastAsia="hi-IN" w:bidi="hi-IN"/>
        </w:rPr>
        <w:t>4.3.4. VEIKLA:</w:t>
      </w:r>
    </w:p>
    <w:p w14:paraId="5DBD1FB6" w14:textId="77777777" w:rsidR="00584A48" w:rsidRPr="00584A48" w:rsidRDefault="00584A48" w:rsidP="00584A48">
      <w:pPr>
        <w:pStyle w:val="ListParagraph"/>
        <w:widowControl w:val="0"/>
        <w:adjustRightInd w:val="0"/>
        <w:ind w:left="360"/>
        <w:rPr>
          <w:rFonts w:eastAsia="SimSun"/>
          <w:kern w:val="1"/>
          <w:szCs w:val="24"/>
          <w:highlight w:val="yellow"/>
          <w:lang w:eastAsia="hi-IN" w:bidi="hi-IN"/>
        </w:rPr>
      </w:pPr>
      <w:r w:rsidRPr="00584A48">
        <w:rPr>
          <w:rFonts w:eastAsia="SimSun"/>
          <w:kern w:val="1"/>
          <w:szCs w:val="24"/>
          <w:highlight w:val="yellow"/>
          <w:lang w:eastAsia="hi-IN" w:bidi="hi-IN"/>
        </w:rPr>
        <w:t>4.3.4.4. Dažniausiai užduodami klausimai;</w:t>
      </w:r>
    </w:p>
    <w:p w14:paraId="3B767E3B" w14:textId="77777777" w:rsidR="00584A48" w:rsidRPr="00584A48" w:rsidRDefault="00584A48" w:rsidP="00584A48">
      <w:pPr>
        <w:pStyle w:val="ListParagraph"/>
        <w:widowControl w:val="0"/>
        <w:adjustRightInd w:val="0"/>
        <w:ind w:left="360"/>
        <w:rPr>
          <w:rFonts w:eastAsia="SimSun"/>
          <w:kern w:val="1"/>
          <w:szCs w:val="24"/>
          <w:highlight w:val="yellow"/>
          <w:lang w:eastAsia="hi-IN" w:bidi="hi-IN"/>
        </w:rPr>
      </w:pPr>
      <w:r w:rsidRPr="00584A48">
        <w:rPr>
          <w:rFonts w:eastAsia="SimSun"/>
          <w:kern w:val="1"/>
          <w:szCs w:val="24"/>
          <w:highlight w:val="yellow"/>
          <w:lang w:eastAsia="hi-IN" w:bidi="hi-IN"/>
        </w:rPr>
        <w:t>4.3.4.5. Projektai.</w:t>
      </w:r>
    </w:p>
    <w:p w14:paraId="4BD5739A" w14:textId="77777777" w:rsidR="00584A48" w:rsidRPr="00806CDF" w:rsidRDefault="00584A48" w:rsidP="00584A48">
      <w:pPr>
        <w:pStyle w:val="ListParagraph"/>
        <w:widowControl w:val="0"/>
        <w:adjustRightInd w:val="0"/>
        <w:ind w:left="360"/>
        <w:jc w:val="both"/>
        <w:rPr>
          <w:rFonts w:eastAsia="SimSun"/>
          <w:kern w:val="1"/>
          <w:szCs w:val="24"/>
          <w:lang w:eastAsia="hi-IN" w:bidi="hi-IN"/>
        </w:rPr>
      </w:pPr>
      <w:r w:rsidRPr="00584A48">
        <w:rPr>
          <w:rFonts w:eastAsia="SimSun"/>
          <w:kern w:val="1"/>
          <w:szCs w:val="24"/>
          <w:highlight w:val="yellow"/>
          <w:lang w:eastAsia="hi-IN" w:bidi="hi-IN"/>
        </w:rPr>
        <w:t>4.3.5. Nuorodos (naudingi šaltiniai).</w:t>
      </w:r>
    </w:p>
    <w:p w14:paraId="56C0B070" w14:textId="77777777" w:rsidR="00584A48" w:rsidRPr="00806CDF" w:rsidRDefault="00584A48" w:rsidP="00584A48">
      <w:pPr>
        <w:pStyle w:val="ListParagraph"/>
        <w:widowControl w:val="0"/>
        <w:numPr>
          <w:ilvl w:val="1"/>
          <w:numId w:val="1"/>
        </w:numPr>
        <w:tabs>
          <w:tab w:val="left" w:pos="851"/>
          <w:tab w:val="left" w:pos="1701"/>
        </w:tabs>
        <w:overflowPunct w:val="0"/>
        <w:spacing w:after="120"/>
        <w:ind w:left="0" w:firstLine="360"/>
        <w:jc w:val="both"/>
        <w:rPr>
          <w:rFonts w:eastAsia="Arial Unicode MS"/>
          <w:szCs w:val="24"/>
          <w:lang w:eastAsia="zh-CN" w:bidi="hi-IN"/>
        </w:rPr>
      </w:pPr>
      <w:bookmarkStart w:id="3" w:name="part_2c5f7c54e570458a8cda4f75fd91ee50"/>
      <w:bookmarkEnd w:id="3"/>
      <w:r w:rsidRPr="00806CDF">
        <w:rPr>
          <w:rFonts w:eastAsia="Arial Unicode MS"/>
          <w:color w:val="00000A"/>
          <w:szCs w:val="24"/>
          <w:lang w:eastAsia="zh-CN" w:bidi="hi-IN"/>
        </w:rPr>
        <w:t xml:space="preserve">Paslaugų teikėjas turi parengti ir talpinti sistemą darbinėje aplinkoje projekto vykdymo metu. Visi atnaujinimai, pakeitimai ir testavimai turi būti atliekami darbinėje aplinkoje ir tik PS patvirtinus perkeliama į PS tarnybinę stotį. Paslaugų teikėjas likus ne mažiau kaip 30 dienų iki </w:t>
      </w:r>
      <w:r w:rsidRPr="00806CDF">
        <w:rPr>
          <w:rFonts w:eastAsia="Arial Unicode MS"/>
          <w:color w:val="00000A"/>
          <w:szCs w:val="24"/>
          <w:lang w:eastAsia="lt-LT" w:bidi="hi-IN"/>
        </w:rPr>
        <w:lastRenderedPageBreak/>
        <w:t xml:space="preserve">Svetainės atnaujinimo užbaigimo </w:t>
      </w:r>
      <w:r w:rsidRPr="00806CDF">
        <w:rPr>
          <w:rFonts w:eastAsia="Arial Unicode MS"/>
          <w:color w:val="00000A"/>
          <w:szCs w:val="24"/>
          <w:lang w:eastAsia="zh-CN" w:bidi="hi-IN"/>
        </w:rPr>
        <w:t>turi informuoti PS apie keliamus reikalavimus tarnybinei stočiai.</w:t>
      </w:r>
    </w:p>
    <w:p w14:paraId="393D9C31" w14:textId="12E12220" w:rsidR="00584A48" w:rsidRPr="00806CDF" w:rsidRDefault="00584A48" w:rsidP="00584A48">
      <w:pPr>
        <w:pStyle w:val="ListParagraph"/>
        <w:widowControl w:val="0"/>
        <w:numPr>
          <w:ilvl w:val="1"/>
          <w:numId w:val="1"/>
        </w:numPr>
        <w:tabs>
          <w:tab w:val="left" w:pos="851"/>
          <w:tab w:val="left" w:pos="1701"/>
        </w:tabs>
        <w:overflowPunct w:val="0"/>
        <w:spacing w:after="120"/>
        <w:ind w:left="0" w:firstLine="360"/>
        <w:jc w:val="both"/>
        <w:rPr>
          <w:rFonts w:eastAsia="Arial Unicode MS"/>
          <w:color w:val="00000A"/>
          <w:szCs w:val="24"/>
          <w:lang w:eastAsia="zh-CN" w:bidi="hi-IN"/>
        </w:rPr>
      </w:pPr>
      <w:r w:rsidRPr="00806CDF">
        <w:rPr>
          <w:rFonts w:eastAsia="Arial Unicode MS"/>
          <w:szCs w:val="24"/>
          <w:lang w:eastAsia="zh-CN" w:bidi="hi-IN"/>
        </w:rPr>
        <w:t xml:space="preserve">Paslaugų teikėjas turės perkelti  PS turinį iš senos tinklapio versijos  į naująją versiją tik tokia apimtimi, kokia reikalinga naujos svetainės dizainui sukurti ir suprogramuoti. Naujienų iš senos svetainės perkelti nereikia. Perkėlimo apimtis turi būti suderinta su PS projekto analizės metu. </w:t>
      </w:r>
    </w:p>
    <w:p w14:paraId="0B9DE609" w14:textId="77777777" w:rsidR="00584A48" w:rsidRPr="00806CDF" w:rsidRDefault="00584A48" w:rsidP="00584A48">
      <w:pPr>
        <w:pStyle w:val="ListParagraph"/>
        <w:widowControl w:val="0"/>
        <w:numPr>
          <w:ilvl w:val="1"/>
          <w:numId w:val="1"/>
        </w:numPr>
        <w:tabs>
          <w:tab w:val="left" w:pos="851"/>
          <w:tab w:val="left" w:pos="1701"/>
        </w:tabs>
        <w:overflowPunct w:val="0"/>
        <w:ind w:left="0" w:firstLine="357"/>
        <w:jc w:val="both"/>
        <w:rPr>
          <w:rFonts w:eastAsia="Arial Unicode MS"/>
          <w:szCs w:val="24"/>
          <w:lang w:eastAsia="zh-CN" w:bidi="hi-IN"/>
        </w:rPr>
      </w:pPr>
      <w:r w:rsidRPr="00806CDF">
        <w:rPr>
          <w:rFonts w:eastAsia="Arial Unicode MS"/>
          <w:color w:val="00000A"/>
          <w:szCs w:val="24"/>
          <w:lang w:eastAsia="zh-CN" w:bidi="hi-IN"/>
        </w:rPr>
        <w:t xml:space="preserve">Paslaugų teikėjas turės užtikrinti sukurtos sistemos </w:t>
      </w:r>
      <w:r w:rsidRPr="00806CDF">
        <w:rPr>
          <w:rFonts w:eastAsia="Arial Unicode MS"/>
          <w:szCs w:val="24"/>
          <w:lang w:eastAsia="zh-CN" w:bidi="hi-IN"/>
        </w:rPr>
        <w:t xml:space="preserve">perkėlimą į PS serverį. </w:t>
      </w:r>
      <w:r w:rsidRPr="00806CDF">
        <w:rPr>
          <w:rFonts w:eastAsia="Arial Unicode MS"/>
          <w:color w:val="00000A"/>
          <w:szCs w:val="24"/>
          <w:lang w:eastAsia="zh-CN" w:bidi="hi-IN"/>
        </w:rPr>
        <w:t xml:space="preserve"> PS suteiks reikalingus prisijungimus (FTP, duomenų bazių) prie tarnybinės stoties. </w:t>
      </w:r>
    </w:p>
    <w:p w14:paraId="438E9FC4" w14:textId="77777777" w:rsidR="00584A48" w:rsidRPr="00806CDF" w:rsidRDefault="00584A48" w:rsidP="00584A48">
      <w:pPr>
        <w:pStyle w:val="BodyText"/>
        <w:widowControl w:val="0"/>
        <w:numPr>
          <w:ilvl w:val="1"/>
          <w:numId w:val="1"/>
        </w:numPr>
        <w:tabs>
          <w:tab w:val="left" w:pos="851"/>
        </w:tabs>
        <w:suppressAutoHyphens/>
        <w:spacing w:after="0"/>
        <w:ind w:left="0" w:firstLine="357"/>
        <w:jc w:val="both"/>
        <w:textAlignment w:val="baseline"/>
        <w:rPr>
          <w:szCs w:val="24"/>
          <w:lang w:eastAsia="lt-LT"/>
        </w:rPr>
      </w:pPr>
      <w:r w:rsidRPr="00806CDF">
        <w:rPr>
          <w:szCs w:val="24"/>
          <w:lang w:eastAsia="lt-LT"/>
        </w:rPr>
        <w:t xml:space="preserve"> Paslaugų teikėjas, atsižvelgdamas į sutarties ir šios techninės specifikacijos reikalavimus, ne vėliau kaip per 10 (dešimt) kalendorinių dienų nuo sutarties sudarymo su PS dienos (sutarties įsigaliojimo dienos) turi suderinti tikslų paslaugų teikimo grafiką ir paslaugas teikti laikantis jame nustatytų terminų.</w:t>
      </w:r>
    </w:p>
    <w:p w14:paraId="5193FA65"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szCs w:val="24"/>
          <w:lang w:eastAsia="lt-LT"/>
        </w:rPr>
        <w:t xml:space="preserve"> Visos paslaugos (išskyrus garantinį aptarnavimą (priežiūrą) pagal šioje specifikacijoje aprašytas sąlygas turi būti suteiktos ne vėliau kaip per 3 (tris) mėnesius nuo sutarties įsigaliojimo dienos.</w:t>
      </w:r>
    </w:p>
    <w:p w14:paraId="34F9C684"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szCs w:val="24"/>
        </w:rPr>
        <w:t xml:space="preserve"> Interneto svetainė privalo turėti galimybę jos turinį (ar jo dalį) skelbti anglų kalba, lankytojams sudarant galimybę pasirinkti (naudotis) svetainės anglų kalba versija.</w:t>
      </w:r>
    </w:p>
    <w:p w14:paraId="6D4176EA"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A"/>
          <w:szCs w:val="24"/>
          <w:lang w:eastAsia="zh-CN" w:bidi="hi-IN"/>
        </w:rPr>
        <w:t>Interneto svetainės, tarnybinės stoties sugeneruoto tinklalapio dokumento (bet kurio interneto svetainės tinklalapio) atitikimas šablono specifikacijoms turi būti ne žemesnis kaip HTML5 versijos.</w:t>
      </w:r>
    </w:p>
    <w:p w14:paraId="037BDB5C"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0" w:themeColor="text1"/>
          <w:szCs w:val="24"/>
          <w:lang w:eastAsia="zh-CN" w:bidi="hi-IN"/>
        </w:rPr>
        <w:t xml:space="preserve"> Sistema turi užtikrinti galimybę naudotis saugiu HTTPS ryšiu. SSL sertifikatą turi pateikti serverio savininkas ir  susijusios išlaidos turi būti įskaičiuotos į pasiūlymo kainą.</w:t>
      </w:r>
    </w:p>
    <w:p w14:paraId="419AFEB6"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A"/>
          <w:szCs w:val="24"/>
          <w:lang w:eastAsia="zh-CN" w:bidi="hi-IN"/>
        </w:rPr>
        <w:t xml:space="preserve">Turi būti sudaryta galimybė bet kurį tinklapio puslapį atsispausdinti, pasidalinti į socialinius tinklus (pvz., Facebook, </w:t>
      </w:r>
      <w:proofErr w:type="spellStart"/>
      <w:r w:rsidRPr="00806CDF">
        <w:rPr>
          <w:rFonts w:eastAsia="Arial Unicode MS"/>
          <w:color w:val="00000A"/>
          <w:szCs w:val="24"/>
          <w:lang w:eastAsia="zh-CN" w:bidi="hi-IN"/>
        </w:rPr>
        <w:t>LinkedIn</w:t>
      </w:r>
      <w:proofErr w:type="spellEnd"/>
      <w:r w:rsidRPr="00806CDF">
        <w:rPr>
          <w:rFonts w:eastAsia="Arial Unicode MS"/>
          <w:color w:val="00000A"/>
          <w:szCs w:val="24"/>
          <w:lang w:eastAsia="zh-CN" w:bidi="hi-IN"/>
        </w:rPr>
        <w:t>), išsiųsti el. paštu.</w:t>
      </w:r>
    </w:p>
    <w:p w14:paraId="722A5EFC"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szCs w:val="24"/>
          <w:lang w:eastAsia="zh-CN" w:bidi="hi-IN"/>
        </w:rPr>
        <w:t xml:space="preserve"> Visos funkcijos ir moduliai turi veikti analogiškai tiek lietuvių, tiek anglų interneto svetainės kalbų versijose.</w:t>
      </w:r>
    </w:p>
    <w:p w14:paraId="5E8AE5B4"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A"/>
          <w:szCs w:val="24"/>
          <w:lang w:eastAsia="zh-CN" w:bidi="hi-IN"/>
        </w:rPr>
        <w:t xml:space="preserve"> Interneto svetainė turi būti be klaidų ir iškraipymų, išlaikant visą funkcionalumą, atvaizduojama su šiomis naršyklėmis, nepriklausomai nuo operacinės sistemos platformos: </w:t>
      </w:r>
      <w:r w:rsidRPr="00806CDF">
        <w:rPr>
          <w:rFonts w:eastAsia="Arial Unicode MS"/>
          <w:szCs w:val="24"/>
          <w:lang w:eastAsia="zh-CN" w:bidi="hi-IN"/>
        </w:rPr>
        <w:t xml:space="preserve">Windows </w:t>
      </w:r>
      <w:proofErr w:type="spellStart"/>
      <w:r w:rsidRPr="00806CDF">
        <w:rPr>
          <w:rFonts w:eastAsia="Arial Unicode MS"/>
          <w:szCs w:val="24"/>
          <w:lang w:eastAsia="zh-CN" w:bidi="hi-IN"/>
        </w:rPr>
        <w:t>Edge</w:t>
      </w:r>
      <w:proofErr w:type="spellEnd"/>
      <w:r w:rsidRPr="00806CDF">
        <w:rPr>
          <w:rFonts w:eastAsia="Arial Unicode MS"/>
          <w:szCs w:val="24"/>
          <w:lang w:eastAsia="zh-CN" w:bidi="hi-IN"/>
        </w:rPr>
        <w:t xml:space="preserve"> 44.0 versija ir aukštesnė, Mozilla Firefox 65.0 versija ir aukštesnė, Opera 58.0 versija ir aukštesnė, Google Chrome 75.0 versija ir aukštesnė.</w:t>
      </w:r>
    </w:p>
    <w:p w14:paraId="119B037C"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A"/>
          <w:szCs w:val="24"/>
          <w:lang w:eastAsia="zh-CN" w:bidi="hi-IN"/>
        </w:rPr>
        <w:t xml:space="preserve"> Visi administratoriams siunčiami laiškai turi būti korektiškai atvaizduojami pašto programose ir interneto pašto sistemose.</w:t>
      </w:r>
    </w:p>
    <w:p w14:paraId="02E15E67" w14:textId="77777777" w:rsidR="00584A48" w:rsidRPr="00806CDF" w:rsidRDefault="00584A48" w:rsidP="00584A48">
      <w:pPr>
        <w:pStyle w:val="ListParagraph"/>
        <w:widowControl w:val="0"/>
        <w:numPr>
          <w:ilvl w:val="1"/>
          <w:numId w:val="1"/>
        </w:numPr>
        <w:tabs>
          <w:tab w:val="left" w:pos="851"/>
        </w:tabs>
        <w:overflowPunct w:val="0"/>
        <w:spacing w:after="120"/>
        <w:ind w:left="0" w:firstLine="360"/>
        <w:jc w:val="both"/>
        <w:rPr>
          <w:rFonts w:eastAsia="Arial Unicode MS"/>
          <w:szCs w:val="24"/>
          <w:lang w:eastAsia="zh-CN" w:bidi="hi-IN"/>
        </w:rPr>
      </w:pPr>
      <w:r w:rsidRPr="00806CDF">
        <w:rPr>
          <w:rFonts w:eastAsia="Arial Unicode MS"/>
          <w:color w:val="00000A"/>
          <w:szCs w:val="24"/>
          <w:lang w:eastAsia="zh-CN" w:bidi="hi-IN"/>
        </w:rPr>
        <w:t xml:space="preserve"> Lankytojams turi būti parodomas pranešimas apie slapukų naudojimą su galimybe išjungti šį pranešimą. Detali informacija apie slapukus, jų naudojimą ir saugojimą turi būti pateikta atskirame puslapyje.</w:t>
      </w:r>
    </w:p>
    <w:p w14:paraId="1AEF4B4B" w14:textId="77777777" w:rsidR="00584A48" w:rsidRPr="00806CDF" w:rsidRDefault="00584A48" w:rsidP="00584A48">
      <w:pPr>
        <w:pStyle w:val="ListParagraph"/>
        <w:widowControl w:val="0"/>
        <w:numPr>
          <w:ilvl w:val="1"/>
          <w:numId w:val="1"/>
        </w:numPr>
        <w:tabs>
          <w:tab w:val="left" w:pos="851"/>
        </w:tabs>
        <w:overflowPunct w:val="0"/>
        <w:ind w:left="0" w:firstLine="360"/>
        <w:jc w:val="both"/>
        <w:rPr>
          <w:rFonts w:eastAsia="Arial Unicode MS"/>
          <w:szCs w:val="24"/>
          <w:lang w:eastAsia="zh-CN" w:bidi="hi-IN"/>
        </w:rPr>
      </w:pPr>
      <w:r w:rsidRPr="00806CDF">
        <w:rPr>
          <w:rFonts w:eastAsia="Arial Unicode MS"/>
          <w:color w:val="00000A"/>
          <w:szCs w:val="24"/>
          <w:lang w:eastAsia="zh-CN" w:bidi="hi-IN"/>
        </w:rPr>
        <w:t xml:space="preserve"> Sistema turi užtikrinti automatinį svetainės struktūros formavimą XML formatu („</w:t>
      </w:r>
      <w:proofErr w:type="spellStart"/>
      <w:r w:rsidRPr="00806CDF">
        <w:rPr>
          <w:rFonts w:eastAsia="Arial Unicode MS"/>
          <w:color w:val="00000A"/>
          <w:szCs w:val="24"/>
          <w:lang w:eastAsia="zh-CN" w:bidi="hi-IN"/>
        </w:rPr>
        <w:t>sitemap</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protocol</w:t>
      </w:r>
      <w:proofErr w:type="spellEnd"/>
      <w:r w:rsidRPr="00806CDF">
        <w:rPr>
          <w:rFonts w:eastAsia="Arial Unicode MS"/>
          <w:color w:val="00000A"/>
          <w:szCs w:val="24"/>
          <w:lang w:eastAsia="zh-CN" w:bidi="hi-IN"/>
        </w:rPr>
        <w:t xml:space="preserve">“). Informacija struktūros formavimo protokolu pateikiama automatiškai be papildomo administratoriaus įsikišimo iškarto po bet kokio informacijos pakeitimo svetainėje. Interneto svetainės struktūros formavimas turi atitikti </w:t>
      </w:r>
      <w:hyperlink r:id="rId6">
        <w:r w:rsidRPr="00806CDF">
          <w:rPr>
            <w:rFonts w:eastAsia="Arial Unicode MS"/>
            <w:color w:val="000080"/>
            <w:szCs w:val="24"/>
            <w:u w:val="single"/>
            <w:lang w:eastAsia="zh-CN" w:bidi="hi-IN"/>
          </w:rPr>
          <w:t>http://www.sitemaps.org/</w:t>
        </w:r>
      </w:hyperlink>
      <w:r w:rsidRPr="00806CDF">
        <w:rPr>
          <w:rFonts w:eastAsia="Arial Unicode MS"/>
          <w:color w:val="00000A"/>
          <w:szCs w:val="24"/>
          <w:lang w:eastAsia="zh-CN" w:bidi="hi-IN"/>
        </w:rPr>
        <w:t xml:space="preserve"> numatytus standartus.</w:t>
      </w:r>
    </w:p>
    <w:p w14:paraId="692846BA" w14:textId="77777777" w:rsidR="00584A48" w:rsidRPr="00806CDF" w:rsidRDefault="00584A48" w:rsidP="00584A48">
      <w:pPr>
        <w:pStyle w:val="ListParagraph"/>
        <w:widowControl w:val="0"/>
        <w:tabs>
          <w:tab w:val="left" w:pos="851"/>
        </w:tabs>
        <w:overflowPunct w:val="0"/>
        <w:ind w:left="360"/>
        <w:jc w:val="both"/>
        <w:rPr>
          <w:rFonts w:eastAsia="Arial Unicode MS"/>
          <w:szCs w:val="24"/>
          <w:lang w:eastAsia="zh-CN" w:bidi="hi-IN"/>
        </w:rPr>
      </w:pPr>
    </w:p>
    <w:p w14:paraId="492E2D2E" w14:textId="77777777" w:rsidR="00584A48" w:rsidRPr="00806CDF" w:rsidRDefault="00584A48" w:rsidP="00584A48">
      <w:pPr>
        <w:pStyle w:val="ListParagraph"/>
        <w:keepNext/>
        <w:widowControl w:val="0"/>
        <w:numPr>
          <w:ilvl w:val="0"/>
          <w:numId w:val="1"/>
        </w:numPr>
        <w:overflowPunct w:val="0"/>
        <w:jc w:val="center"/>
        <w:outlineLvl w:val="1"/>
        <w:rPr>
          <w:rFonts w:eastAsia="Arial Unicode MS"/>
          <w:b/>
          <w:bCs/>
          <w:color w:val="00000A"/>
          <w:szCs w:val="24"/>
          <w:lang w:eastAsia="zh-CN" w:bidi="hi-IN"/>
        </w:rPr>
      </w:pPr>
      <w:bookmarkStart w:id="4" w:name="_Toc525676942"/>
      <w:r w:rsidRPr="00806CDF">
        <w:rPr>
          <w:rFonts w:eastAsia="Arial Unicode MS"/>
          <w:b/>
          <w:bCs/>
          <w:color w:val="00000A"/>
          <w:szCs w:val="24"/>
          <w:lang w:eastAsia="zh-CN" w:bidi="hi-IN"/>
        </w:rPr>
        <w:t>Dizainas</w:t>
      </w:r>
      <w:bookmarkEnd w:id="4"/>
    </w:p>
    <w:p w14:paraId="0B880EDD" w14:textId="77777777" w:rsidR="00584A48" w:rsidRPr="00806CDF" w:rsidRDefault="00584A48" w:rsidP="00584A48">
      <w:pPr>
        <w:pStyle w:val="ListParagraph"/>
        <w:keepNext/>
        <w:widowControl w:val="0"/>
        <w:overflowPunct w:val="0"/>
        <w:ind w:left="360"/>
        <w:outlineLvl w:val="1"/>
        <w:rPr>
          <w:rFonts w:eastAsia="Arial Unicode MS"/>
          <w:b/>
          <w:bCs/>
          <w:color w:val="00000A"/>
          <w:szCs w:val="24"/>
          <w:lang w:eastAsia="zh-CN" w:bidi="hi-IN"/>
        </w:rPr>
      </w:pPr>
    </w:p>
    <w:p w14:paraId="7DAEDCE5" w14:textId="77777777" w:rsidR="00584A48" w:rsidRPr="00806CDF" w:rsidRDefault="00584A48" w:rsidP="00584A48">
      <w:pPr>
        <w:pStyle w:val="ListParagraph"/>
        <w:keepNext/>
        <w:widowControl w:val="0"/>
        <w:numPr>
          <w:ilvl w:val="1"/>
          <w:numId w:val="1"/>
        </w:numPr>
        <w:tabs>
          <w:tab w:val="left" w:pos="851"/>
        </w:tabs>
        <w:overflowPunct w:val="0"/>
        <w:ind w:left="0" w:firstLine="426"/>
        <w:jc w:val="both"/>
        <w:outlineLvl w:val="1"/>
        <w:rPr>
          <w:szCs w:val="24"/>
        </w:rPr>
      </w:pPr>
      <w:r w:rsidRPr="00806CDF">
        <w:rPr>
          <w:szCs w:val="24"/>
        </w:rPr>
        <w:t xml:space="preserve">Interneto svetainės dizainas tūri būti modernus, derinamas kartu su PS, įvertinant jos pageidavimus, pastabas ir pasiūlymus. </w:t>
      </w:r>
    </w:p>
    <w:p w14:paraId="385D2844" w14:textId="77777777" w:rsidR="00584A48" w:rsidRPr="00806CDF" w:rsidRDefault="00584A48" w:rsidP="00584A48">
      <w:pPr>
        <w:pStyle w:val="ListParagraph"/>
        <w:widowControl w:val="0"/>
        <w:numPr>
          <w:ilvl w:val="1"/>
          <w:numId w:val="1"/>
        </w:numPr>
        <w:tabs>
          <w:tab w:val="left" w:pos="993"/>
        </w:tabs>
        <w:overflowPunct w:val="0"/>
        <w:spacing w:after="120"/>
        <w:ind w:hanging="716"/>
        <w:jc w:val="both"/>
        <w:rPr>
          <w:rFonts w:eastAsia="Arial Unicode MS"/>
          <w:color w:val="00000A"/>
          <w:szCs w:val="24"/>
          <w:lang w:eastAsia="zh-CN" w:bidi="hi-IN"/>
        </w:rPr>
      </w:pPr>
      <w:r w:rsidRPr="00806CDF">
        <w:rPr>
          <w:rFonts w:eastAsia="Arial Unicode MS"/>
          <w:color w:val="00000A"/>
          <w:szCs w:val="24"/>
          <w:lang w:eastAsia="zh-CN" w:bidi="hi-IN"/>
        </w:rPr>
        <w:t>Svetainės titulinis puslapis turi būti kuriamas informacijos pateikimo blokais principu.</w:t>
      </w:r>
    </w:p>
    <w:p w14:paraId="68DE81E8" w14:textId="77777777" w:rsidR="00584A48" w:rsidRPr="006F3B01" w:rsidRDefault="00584A48" w:rsidP="00584A48">
      <w:pPr>
        <w:pStyle w:val="ListParagraph"/>
        <w:widowControl w:val="0"/>
        <w:numPr>
          <w:ilvl w:val="2"/>
          <w:numId w:val="1"/>
        </w:numPr>
        <w:tabs>
          <w:tab w:val="left" w:pos="1134"/>
        </w:tabs>
        <w:overflowPunct w:val="0"/>
        <w:spacing w:after="120"/>
        <w:ind w:left="0" w:firstLine="426"/>
        <w:jc w:val="both"/>
        <w:rPr>
          <w:rFonts w:eastAsia="Arial Unicode MS"/>
          <w:color w:val="00000A"/>
          <w:szCs w:val="24"/>
          <w:lang w:eastAsia="zh-CN" w:bidi="hi-IN"/>
        </w:rPr>
      </w:pPr>
      <w:r w:rsidRPr="006F3B01">
        <w:rPr>
          <w:rFonts w:eastAsia="Arial Unicode MS"/>
          <w:color w:val="00000A"/>
          <w:szCs w:val="24"/>
          <w:lang w:eastAsia="zh-CN" w:bidi="hi-IN"/>
        </w:rPr>
        <w:t xml:space="preserve">Kuriant Svetainės dizainą turi būti atsižvelgiama į tai, kad pagrindinis informacijos </w:t>
      </w:r>
      <w:r w:rsidRPr="006F3B01">
        <w:rPr>
          <w:rFonts w:eastAsia="Arial Unicode MS"/>
          <w:color w:val="00000A"/>
          <w:szCs w:val="24"/>
          <w:lang w:eastAsia="zh-CN" w:bidi="hi-IN"/>
        </w:rPr>
        <w:lastRenderedPageBreak/>
        <w:t>pateikimo blokas turi būti skirtas PS naujienoms skelbti. Šiame bloke turi būti numatyta galimybė skelbti informaciją ne tik tekstiniu, bet vizualiniu būdu (pvz., nuotraukos, vaizdo įrašai ir pan.). Šis blokas vizualiai turi būti didžiausias, geriausiai matomas ir jam turi būti numatyta pagrindinė svetainės šablono erdvė.</w:t>
      </w:r>
    </w:p>
    <w:p w14:paraId="3B2A8CE1" w14:textId="77777777" w:rsidR="00584A48" w:rsidRPr="00806CDF" w:rsidRDefault="00584A48" w:rsidP="00584A48">
      <w:pPr>
        <w:pStyle w:val="ListParagraph"/>
        <w:widowControl w:val="0"/>
        <w:numPr>
          <w:ilvl w:val="2"/>
          <w:numId w:val="1"/>
        </w:numPr>
        <w:tabs>
          <w:tab w:val="left" w:pos="1134"/>
        </w:tabs>
        <w:overflowPunct w:val="0"/>
        <w:spacing w:after="120"/>
        <w:ind w:left="0" w:firstLine="426"/>
        <w:jc w:val="both"/>
        <w:rPr>
          <w:rFonts w:eastAsia="Arial Unicode MS"/>
          <w:color w:val="00000A"/>
          <w:szCs w:val="24"/>
          <w:lang w:eastAsia="zh-CN" w:bidi="hi-IN"/>
        </w:rPr>
      </w:pPr>
      <w:r w:rsidRPr="00806CDF">
        <w:rPr>
          <w:rFonts w:eastAsia="Arial Unicode MS"/>
          <w:color w:val="00000A"/>
          <w:szCs w:val="24"/>
          <w:lang w:eastAsia="zh-CN" w:bidi="hi-IN"/>
        </w:rPr>
        <w:t xml:space="preserve">Viršutiniame bloke, kuriame bus pateikiamas meniu, logotipas ir kita svarbiausia PS informacija turi būti numatyta galimybė naudoti ne tik statišką informaciją, bet ir dinaminę (pvz., besikeičiančios nuotraukos su tekstinėmis nuorodomis ir pan.). </w:t>
      </w:r>
    </w:p>
    <w:p w14:paraId="6A6B6748" w14:textId="77777777" w:rsidR="00584A48" w:rsidRDefault="00584A48" w:rsidP="00584A48">
      <w:pPr>
        <w:pStyle w:val="ListParagraph"/>
        <w:widowControl w:val="0"/>
        <w:numPr>
          <w:ilvl w:val="2"/>
          <w:numId w:val="1"/>
        </w:numPr>
        <w:tabs>
          <w:tab w:val="left" w:pos="1134"/>
        </w:tabs>
        <w:overflowPunct w:val="0"/>
        <w:spacing w:after="120"/>
        <w:ind w:left="0" w:firstLine="426"/>
        <w:jc w:val="both"/>
        <w:rPr>
          <w:rFonts w:eastAsia="Arial Unicode MS"/>
          <w:color w:val="00000A"/>
          <w:szCs w:val="24"/>
          <w:lang w:eastAsia="zh-CN" w:bidi="hi-IN"/>
        </w:rPr>
      </w:pPr>
      <w:r w:rsidRPr="00806CDF">
        <w:rPr>
          <w:rFonts w:eastAsia="Arial Unicode MS"/>
          <w:color w:val="00000A"/>
          <w:szCs w:val="24"/>
          <w:lang w:eastAsia="zh-CN" w:bidi="hi-IN"/>
        </w:rPr>
        <w:t>Viršutiniame svetainės bloke (kur talpinamas logotipas) turėtų būti išlaikytas blokelis, su galimybe keisti logotipą.</w:t>
      </w:r>
    </w:p>
    <w:p w14:paraId="3566234D" w14:textId="77777777" w:rsidR="00584A48" w:rsidRPr="00DF5833" w:rsidRDefault="00584A48" w:rsidP="00584A48">
      <w:pPr>
        <w:pStyle w:val="ListParagraph"/>
        <w:widowControl w:val="0"/>
        <w:numPr>
          <w:ilvl w:val="1"/>
          <w:numId w:val="1"/>
        </w:numPr>
        <w:tabs>
          <w:tab w:val="left" w:pos="426"/>
          <w:tab w:val="left" w:pos="1134"/>
        </w:tabs>
        <w:overflowPunct w:val="0"/>
        <w:spacing w:after="120"/>
        <w:ind w:left="0" w:firstLine="426"/>
        <w:jc w:val="both"/>
        <w:rPr>
          <w:szCs w:val="24"/>
        </w:rPr>
      </w:pPr>
      <w:r w:rsidRPr="00DF5833">
        <w:rPr>
          <w:rFonts w:eastAsia="Arial Unicode MS"/>
          <w:color w:val="00000A"/>
          <w:szCs w:val="24"/>
          <w:lang w:eastAsia="zh-CN" w:bidi="hi-IN"/>
        </w:rPr>
        <w:t xml:space="preserve"> </w:t>
      </w:r>
      <w:r w:rsidRPr="00DF5833">
        <w:rPr>
          <w:szCs w:val="24"/>
        </w:rPr>
        <w:t>Turi būti galimybė kurti ir pasiekti neribojamo gylio puslapį ar modulį per meniu ar nuorodą.</w:t>
      </w:r>
    </w:p>
    <w:p w14:paraId="2A651B43" w14:textId="77777777" w:rsidR="00584A48" w:rsidRPr="00806CDF" w:rsidRDefault="00584A48" w:rsidP="00584A48">
      <w:pPr>
        <w:pStyle w:val="ListParagraph"/>
        <w:widowControl w:val="0"/>
        <w:numPr>
          <w:ilvl w:val="1"/>
          <w:numId w:val="1"/>
        </w:numPr>
        <w:tabs>
          <w:tab w:val="left" w:pos="426"/>
          <w:tab w:val="left" w:pos="1134"/>
        </w:tabs>
        <w:overflowPunct w:val="0"/>
        <w:spacing w:after="120"/>
        <w:ind w:left="0" w:firstLine="426"/>
        <w:jc w:val="both"/>
        <w:rPr>
          <w:szCs w:val="24"/>
        </w:rPr>
      </w:pPr>
      <w:r w:rsidRPr="00806CDF">
        <w:rPr>
          <w:rFonts w:eastAsia="Arial Unicode MS"/>
          <w:color w:val="00000A"/>
          <w:szCs w:val="24"/>
          <w:lang w:eastAsia="zh-CN" w:bidi="hi-IN"/>
        </w:rPr>
        <w:t xml:space="preserve">Svetainėje turi būti numatyta vieta </w:t>
      </w:r>
      <w:proofErr w:type="spellStart"/>
      <w:r w:rsidRPr="00806CDF">
        <w:rPr>
          <w:rFonts w:eastAsia="Arial Unicode MS"/>
          <w:color w:val="00000A"/>
          <w:szCs w:val="24"/>
          <w:lang w:eastAsia="zh-CN" w:bidi="hi-IN"/>
        </w:rPr>
        <w:t>baneriams</w:t>
      </w:r>
      <w:proofErr w:type="spellEnd"/>
      <w:r w:rsidRPr="00806CDF">
        <w:rPr>
          <w:rFonts w:eastAsia="Arial Unicode MS"/>
          <w:color w:val="00000A"/>
          <w:szCs w:val="24"/>
          <w:lang w:eastAsia="zh-CN" w:bidi="hi-IN"/>
        </w:rPr>
        <w:t xml:space="preserve"> talpinti.</w:t>
      </w:r>
    </w:p>
    <w:p w14:paraId="03D3AE76" w14:textId="77777777" w:rsidR="00584A48" w:rsidRPr="00806CDF" w:rsidRDefault="00584A48" w:rsidP="00584A48">
      <w:pPr>
        <w:pStyle w:val="ListParagraph"/>
        <w:widowControl w:val="0"/>
        <w:numPr>
          <w:ilvl w:val="1"/>
          <w:numId w:val="1"/>
        </w:numPr>
        <w:tabs>
          <w:tab w:val="left" w:pos="426"/>
          <w:tab w:val="left" w:pos="1134"/>
        </w:tabs>
        <w:overflowPunct w:val="0"/>
        <w:spacing w:after="120"/>
        <w:ind w:left="0" w:firstLine="426"/>
        <w:jc w:val="both"/>
        <w:rPr>
          <w:szCs w:val="24"/>
        </w:rPr>
      </w:pPr>
      <w:r w:rsidRPr="00806CDF">
        <w:rPr>
          <w:rFonts w:eastAsia="Arial Unicode MS"/>
          <w:color w:val="00000A"/>
          <w:szCs w:val="24"/>
          <w:lang w:eastAsia="zh-CN" w:bidi="hi-IN"/>
        </w:rPr>
        <w:t>Interneto svetainės išdėstymas ir informacijos pateikimas turi būti kuriamas, atsižvelgiant į gerąsias Lietuvos viešojo sektoriaus praktikas.</w:t>
      </w:r>
    </w:p>
    <w:p w14:paraId="6AD8A587" w14:textId="77777777" w:rsidR="00584A48" w:rsidRPr="00806CDF" w:rsidRDefault="00584A48" w:rsidP="00584A48">
      <w:pPr>
        <w:pStyle w:val="ListParagraph"/>
        <w:widowControl w:val="0"/>
        <w:numPr>
          <w:ilvl w:val="1"/>
          <w:numId w:val="1"/>
        </w:numPr>
        <w:tabs>
          <w:tab w:val="left" w:pos="426"/>
          <w:tab w:val="left" w:pos="1134"/>
        </w:tabs>
        <w:overflowPunct w:val="0"/>
        <w:spacing w:after="120"/>
        <w:ind w:left="0" w:firstLine="426"/>
        <w:jc w:val="both"/>
        <w:rPr>
          <w:szCs w:val="24"/>
        </w:rPr>
      </w:pPr>
      <w:r w:rsidRPr="00806CDF">
        <w:rPr>
          <w:rFonts w:eastAsia="Arial Unicode MS"/>
          <w:color w:val="000000" w:themeColor="text1"/>
          <w:szCs w:val="24"/>
          <w:lang w:eastAsia="zh-CN" w:bidi="hi-IN"/>
        </w:rPr>
        <w:t xml:space="preserve">Projekto analizės etape paslaugų teikėjas turi pateikti ne mažiau kaip tris skirtingas dizaino koncepcijas. </w:t>
      </w:r>
    </w:p>
    <w:p w14:paraId="145322E2" w14:textId="77777777" w:rsidR="00584A48" w:rsidRPr="00806CDF" w:rsidRDefault="00584A48" w:rsidP="00584A48">
      <w:pPr>
        <w:pStyle w:val="ListParagraph"/>
        <w:widowControl w:val="0"/>
        <w:numPr>
          <w:ilvl w:val="1"/>
          <w:numId w:val="1"/>
        </w:numPr>
        <w:tabs>
          <w:tab w:val="left" w:pos="426"/>
          <w:tab w:val="left" w:pos="1134"/>
        </w:tabs>
        <w:overflowPunct w:val="0"/>
        <w:spacing w:after="120"/>
        <w:ind w:left="0" w:firstLine="426"/>
        <w:jc w:val="both"/>
        <w:rPr>
          <w:szCs w:val="24"/>
        </w:rPr>
      </w:pPr>
      <w:r w:rsidRPr="00806CDF">
        <w:rPr>
          <w:szCs w:val="24"/>
        </w:rPr>
        <w:t>Gali būti numatyta galimybė atvaizduoti apibendrintos formos lankytojų skaičių fiksuojantį skaitiklį.</w:t>
      </w:r>
    </w:p>
    <w:p w14:paraId="546DEEE0" w14:textId="77777777" w:rsidR="00584A48" w:rsidRDefault="00584A48" w:rsidP="00584A48">
      <w:pPr>
        <w:pStyle w:val="ListParagraph"/>
        <w:keepNext/>
        <w:widowControl w:val="0"/>
        <w:numPr>
          <w:ilvl w:val="0"/>
          <w:numId w:val="1"/>
        </w:numPr>
        <w:overflowPunct w:val="0"/>
        <w:jc w:val="center"/>
        <w:outlineLvl w:val="1"/>
        <w:rPr>
          <w:rFonts w:eastAsia="Arial Unicode MS"/>
          <w:b/>
          <w:bCs/>
          <w:color w:val="00000A"/>
          <w:szCs w:val="24"/>
          <w:lang w:eastAsia="zh-CN" w:bidi="hi-IN"/>
        </w:rPr>
      </w:pPr>
      <w:bookmarkStart w:id="5" w:name="_Toc521859166"/>
      <w:bookmarkStart w:id="6" w:name="_Toc521859349"/>
      <w:bookmarkStart w:id="7" w:name="_Toc521859529"/>
      <w:bookmarkStart w:id="8" w:name="_Toc521859167"/>
      <w:bookmarkStart w:id="9" w:name="_Toc521859350"/>
      <w:bookmarkStart w:id="10" w:name="_Toc521859530"/>
      <w:bookmarkStart w:id="11" w:name="_Toc521859168"/>
      <w:bookmarkStart w:id="12" w:name="_Toc521859351"/>
      <w:bookmarkStart w:id="13" w:name="_Toc521859531"/>
      <w:bookmarkStart w:id="14" w:name="_Toc521859169"/>
      <w:bookmarkStart w:id="15" w:name="_Toc521859352"/>
      <w:bookmarkStart w:id="16" w:name="_Toc521859532"/>
      <w:bookmarkStart w:id="17" w:name="_Toc525676924"/>
      <w:bookmarkEnd w:id="5"/>
      <w:bookmarkEnd w:id="6"/>
      <w:bookmarkEnd w:id="7"/>
      <w:bookmarkEnd w:id="8"/>
      <w:bookmarkEnd w:id="9"/>
      <w:bookmarkEnd w:id="10"/>
      <w:bookmarkEnd w:id="11"/>
      <w:bookmarkEnd w:id="12"/>
      <w:bookmarkEnd w:id="13"/>
      <w:bookmarkEnd w:id="14"/>
      <w:bookmarkEnd w:id="15"/>
      <w:bookmarkEnd w:id="16"/>
      <w:r w:rsidRPr="00806CDF">
        <w:rPr>
          <w:rFonts w:eastAsia="Arial Unicode MS"/>
          <w:b/>
          <w:bCs/>
          <w:color w:val="00000A"/>
          <w:szCs w:val="24"/>
          <w:lang w:eastAsia="zh-CN" w:bidi="hi-IN"/>
        </w:rPr>
        <w:t>Reikalavimai turinio valdymo sistemai (TVS)</w:t>
      </w:r>
      <w:bookmarkEnd w:id="17"/>
    </w:p>
    <w:p w14:paraId="1871D8C0" w14:textId="77777777" w:rsidR="00584A48" w:rsidRPr="00806CDF" w:rsidRDefault="00584A48" w:rsidP="00584A48">
      <w:pPr>
        <w:pStyle w:val="ListParagraph"/>
        <w:keepNext/>
        <w:widowControl w:val="0"/>
        <w:overflowPunct w:val="0"/>
        <w:ind w:left="360"/>
        <w:outlineLvl w:val="1"/>
        <w:rPr>
          <w:rFonts w:eastAsia="Arial Unicode MS"/>
          <w:b/>
          <w:bCs/>
          <w:color w:val="00000A"/>
          <w:szCs w:val="24"/>
          <w:lang w:eastAsia="zh-CN" w:bidi="hi-IN"/>
        </w:rPr>
      </w:pPr>
    </w:p>
    <w:tbl>
      <w:tblPr>
        <w:tblW w:w="9778"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8927"/>
      </w:tblGrid>
      <w:tr w:rsidR="00584A48" w:rsidRPr="00806CDF" w14:paraId="07FF32C4" w14:textId="77777777" w:rsidTr="00904313">
        <w:trPr>
          <w:trHeight w:val="23"/>
        </w:trPr>
        <w:tc>
          <w:tcPr>
            <w:tcW w:w="851" w:type="dxa"/>
            <w:tcBorders>
              <w:top w:val="single" w:sz="1" w:space="0" w:color="000000"/>
              <w:left w:val="single" w:sz="1" w:space="0" w:color="000000"/>
              <w:bottom w:val="single" w:sz="1" w:space="0" w:color="000000"/>
            </w:tcBorders>
            <w:shd w:val="clear" w:color="auto" w:fill="E6E6E6"/>
          </w:tcPr>
          <w:p w14:paraId="6294FB44"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6.1.</w:t>
            </w:r>
          </w:p>
        </w:tc>
        <w:tc>
          <w:tcPr>
            <w:tcW w:w="8927" w:type="dxa"/>
            <w:tcBorders>
              <w:top w:val="single" w:sz="1" w:space="0" w:color="000000"/>
              <w:left w:val="single" w:sz="1" w:space="0" w:color="000000"/>
              <w:bottom w:val="single" w:sz="1" w:space="0" w:color="000000"/>
              <w:right w:val="single" w:sz="1" w:space="0" w:color="000000"/>
            </w:tcBorders>
            <w:shd w:val="clear" w:color="auto" w:fill="E6E6E6"/>
          </w:tcPr>
          <w:p w14:paraId="08783E6B" w14:textId="77777777" w:rsidR="00584A48" w:rsidRPr="00806CDF" w:rsidRDefault="00584A48" w:rsidP="00904313">
            <w:pPr>
              <w:autoSpaceDE w:val="0"/>
              <w:snapToGrid w:val="0"/>
              <w:rPr>
                <w:bCs/>
                <w:iCs/>
                <w:color w:val="000000"/>
                <w:szCs w:val="24"/>
              </w:rPr>
            </w:pPr>
            <w:r w:rsidRPr="00806CDF">
              <w:rPr>
                <w:bCs/>
                <w:iCs/>
                <w:color w:val="000000"/>
                <w:szCs w:val="24"/>
              </w:rPr>
              <w:t>Bendrieji reikalavimai</w:t>
            </w:r>
          </w:p>
        </w:tc>
      </w:tr>
      <w:tr w:rsidR="00584A48" w:rsidRPr="00806CDF" w14:paraId="3B523A39" w14:textId="77777777" w:rsidTr="00904313">
        <w:trPr>
          <w:trHeight w:val="751"/>
        </w:trPr>
        <w:tc>
          <w:tcPr>
            <w:tcW w:w="851" w:type="dxa"/>
            <w:tcBorders>
              <w:left w:val="single" w:sz="1" w:space="0" w:color="000000"/>
              <w:bottom w:val="single" w:sz="1" w:space="0" w:color="000000"/>
            </w:tcBorders>
          </w:tcPr>
          <w:p w14:paraId="644B3CE7"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356C507F" w14:textId="77777777" w:rsidR="00584A48" w:rsidRPr="00806CDF" w:rsidRDefault="00584A48" w:rsidP="00904313">
            <w:pPr>
              <w:pStyle w:val="ListParagraph"/>
              <w:widowControl w:val="0"/>
              <w:numPr>
                <w:ilvl w:val="0"/>
                <w:numId w:val="9"/>
              </w:numPr>
              <w:overflowPunct w:val="0"/>
              <w:spacing w:after="120"/>
              <w:ind w:left="510" w:hanging="284"/>
              <w:jc w:val="both"/>
              <w:rPr>
                <w:szCs w:val="24"/>
              </w:rPr>
            </w:pPr>
            <w:r w:rsidRPr="00806CDF">
              <w:rPr>
                <w:szCs w:val="24"/>
              </w:rPr>
              <w:t>TVS turi būti lengvai suprantama ir valdoma programavimo patirties neturintiems asmenims (nereikėtų turėti specialių techninių programavimo žinių).</w:t>
            </w:r>
          </w:p>
          <w:p w14:paraId="1758E52A" w14:textId="77777777" w:rsidR="00584A48" w:rsidRPr="00806CDF" w:rsidRDefault="00584A48" w:rsidP="00904313">
            <w:pPr>
              <w:pStyle w:val="ListParagraph"/>
              <w:widowControl w:val="0"/>
              <w:numPr>
                <w:ilvl w:val="0"/>
                <w:numId w:val="9"/>
              </w:numPr>
              <w:overflowPunct w:val="0"/>
              <w:spacing w:after="120"/>
              <w:ind w:left="510" w:hanging="284"/>
              <w:jc w:val="both"/>
              <w:rPr>
                <w:rFonts w:eastAsia="Arial Unicode MS"/>
                <w:szCs w:val="24"/>
                <w:lang w:eastAsia="zh-CN" w:bidi="hi-IN"/>
              </w:rPr>
            </w:pPr>
            <w:r w:rsidRPr="00806CDF">
              <w:rPr>
                <w:rFonts w:eastAsia="Arial Unicode MS"/>
                <w:color w:val="00000A"/>
                <w:szCs w:val="24"/>
                <w:lang w:eastAsia="zh-CN" w:bidi="hi-IN"/>
              </w:rPr>
              <w:t xml:space="preserve">Turinio valdymo sistema turi kokybiškai, be klaidų ir iškraipymų, išlaikant visą funkcionalumą, veikti Windows operacinėje sistemoje, naudojant šias naršykles:  </w:t>
            </w:r>
            <w:r w:rsidRPr="00806CDF">
              <w:rPr>
                <w:rFonts w:eastAsia="Arial Unicode MS"/>
                <w:szCs w:val="24"/>
                <w:lang w:eastAsia="zh-CN" w:bidi="hi-IN"/>
              </w:rPr>
              <w:t xml:space="preserve">Windows </w:t>
            </w:r>
            <w:proofErr w:type="spellStart"/>
            <w:r w:rsidRPr="00806CDF">
              <w:rPr>
                <w:rFonts w:eastAsia="Arial Unicode MS"/>
                <w:szCs w:val="24"/>
                <w:lang w:eastAsia="zh-CN" w:bidi="hi-IN"/>
              </w:rPr>
              <w:t>Edge</w:t>
            </w:r>
            <w:proofErr w:type="spellEnd"/>
            <w:r w:rsidRPr="00806CDF">
              <w:rPr>
                <w:rFonts w:eastAsia="Arial Unicode MS"/>
                <w:szCs w:val="24"/>
                <w:lang w:eastAsia="zh-CN" w:bidi="hi-IN"/>
              </w:rPr>
              <w:t xml:space="preserve"> 44.0 versija ir aukštesnė, Mozilla Firefox 65.0 versija ir aukštesnė.</w:t>
            </w:r>
          </w:p>
          <w:p w14:paraId="485C4B9B" w14:textId="77777777" w:rsidR="00584A48" w:rsidRPr="00806CDF" w:rsidRDefault="00584A48" w:rsidP="00904313">
            <w:pPr>
              <w:pStyle w:val="ListParagraph"/>
              <w:widowControl w:val="0"/>
              <w:numPr>
                <w:ilvl w:val="0"/>
                <w:numId w:val="9"/>
              </w:numPr>
              <w:tabs>
                <w:tab w:val="left" w:pos="851"/>
              </w:tabs>
              <w:overflowPunct w:val="0"/>
              <w:spacing w:after="120"/>
              <w:ind w:left="510" w:hanging="284"/>
              <w:jc w:val="both"/>
              <w:rPr>
                <w:rFonts w:eastAsia="Arial Unicode MS"/>
                <w:szCs w:val="24"/>
                <w:lang w:eastAsia="zh-CN" w:bidi="hi-IN"/>
              </w:rPr>
            </w:pPr>
            <w:r w:rsidRPr="00806CDF">
              <w:rPr>
                <w:szCs w:val="24"/>
              </w:rPr>
              <w:t>TVS turi turėti galimybę administratoriui lengvai keisti interneto svetainės struktūrą, trinti, įvesti papildomas, redaguoti ar kitaip tvarkyti interneto svetainės skyrius ir (ar) jų skiltis.</w:t>
            </w:r>
          </w:p>
          <w:p w14:paraId="17CD60DD" w14:textId="77777777" w:rsidR="00584A48" w:rsidRPr="00806CDF" w:rsidRDefault="00584A48" w:rsidP="00904313">
            <w:pPr>
              <w:pStyle w:val="ListParagraph"/>
              <w:widowControl w:val="0"/>
              <w:numPr>
                <w:ilvl w:val="0"/>
                <w:numId w:val="9"/>
              </w:numPr>
              <w:overflowPunct w:val="0"/>
              <w:spacing w:after="120"/>
              <w:ind w:left="510" w:hanging="284"/>
              <w:jc w:val="both"/>
              <w:rPr>
                <w:rFonts w:eastAsia="Arial Unicode MS"/>
                <w:szCs w:val="24"/>
                <w:lang w:eastAsia="zh-CN" w:bidi="hi-IN"/>
              </w:rPr>
            </w:pPr>
            <w:r w:rsidRPr="00806CDF">
              <w:rPr>
                <w:rFonts w:eastAsia="Arial Unicode MS"/>
                <w:color w:val="00000A"/>
                <w:szCs w:val="24"/>
                <w:lang w:eastAsia="zh-CN" w:bidi="hi-IN"/>
              </w:rPr>
              <w:t xml:space="preserve">Interneto svetainėje pateikiamos nuotraukos ir dokumentų failai, </w:t>
            </w:r>
            <w:proofErr w:type="spellStart"/>
            <w:r w:rsidRPr="00806CDF">
              <w:rPr>
                <w:rFonts w:eastAsia="Arial Unicode MS"/>
                <w:color w:val="00000A"/>
                <w:szCs w:val="24"/>
                <w:lang w:eastAsia="zh-CN" w:bidi="hi-IN"/>
              </w:rPr>
              <w:t>video</w:t>
            </w:r>
            <w:proofErr w:type="spellEnd"/>
            <w:r w:rsidRPr="00806CDF">
              <w:rPr>
                <w:rFonts w:eastAsia="Arial Unicode MS"/>
                <w:color w:val="00000A"/>
                <w:szCs w:val="24"/>
                <w:lang w:eastAsia="zh-CN" w:bidi="hi-IN"/>
              </w:rPr>
              <w:t xml:space="preserve">, animacijos ir kita informacija </w:t>
            </w:r>
            <w:r w:rsidRPr="00806CDF">
              <w:rPr>
                <w:rFonts w:eastAsia="Arial Unicode MS"/>
                <w:szCs w:val="24"/>
                <w:lang w:eastAsia="zh-CN" w:bidi="hi-IN"/>
              </w:rPr>
              <w:t>turi būti kaupiama PS Serveryje.</w:t>
            </w:r>
          </w:p>
          <w:p w14:paraId="3D09B2CF" w14:textId="77777777" w:rsidR="00584A48" w:rsidRPr="00806CDF" w:rsidRDefault="00584A48" w:rsidP="00904313">
            <w:pPr>
              <w:pStyle w:val="ListParagraph"/>
              <w:widowControl w:val="0"/>
              <w:numPr>
                <w:ilvl w:val="0"/>
                <w:numId w:val="9"/>
              </w:numPr>
              <w:overflowPunct w:val="0"/>
              <w:snapToGrid w:val="0"/>
              <w:ind w:left="511" w:hanging="284"/>
              <w:jc w:val="both"/>
              <w:rPr>
                <w:szCs w:val="24"/>
              </w:rPr>
            </w:pPr>
            <w:r w:rsidRPr="00806CDF">
              <w:rPr>
                <w:szCs w:val="24"/>
              </w:rPr>
              <w:t>Kiekvieno puslapio antraštė gali būti kuriama pagal pavadinimą, tačiau turi būti galimybė administratoriui ją koreguoti.</w:t>
            </w:r>
          </w:p>
          <w:p w14:paraId="381D95B4" w14:textId="77777777" w:rsidR="00584A48" w:rsidRPr="00806CDF" w:rsidRDefault="00584A48" w:rsidP="00904313">
            <w:pPr>
              <w:pStyle w:val="Lentelsturinys"/>
              <w:numPr>
                <w:ilvl w:val="0"/>
                <w:numId w:val="9"/>
              </w:numPr>
              <w:snapToGrid w:val="0"/>
              <w:spacing w:line="240" w:lineRule="auto"/>
              <w:ind w:left="511" w:hanging="284"/>
              <w:rPr>
                <w:rFonts w:cs="Times New Roman"/>
              </w:rPr>
            </w:pPr>
            <w:r w:rsidRPr="00806CDF">
              <w:rPr>
                <w:rFonts w:cs="Times New Roman"/>
              </w:rPr>
              <w:t>Turi būti galimybė maketuoti interneto svetainės pirmąjį puslapį: pakeisti aktualiausių informacijos blokų padėtį, nustatyti naujausių straipsnių skaičių blokuose, įkelti arba panaikinti papildomus blokus, įdėti / keisti informacinius skydelius,</w:t>
            </w:r>
          </w:p>
          <w:p w14:paraId="6204E072" w14:textId="77777777" w:rsidR="00584A48" w:rsidRPr="00806CDF" w:rsidRDefault="00584A48" w:rsidP="00904313">
            <w:pPr>
              <w:pStyle w:val="ListParagraph"/>
              <w:widowControl w:val="0"/>
              <w:numPr>
                <w:ilvl w:val="0"/>
                <w:numId w:val="9"/>
              </w:numPr>
              <w:overflowPunct w:val="0"/>
              <w:spacing w:after="120"/>
              <w:ind w:left="510" w:hanging="284"/>
              <w:jc w:val="both"/>
              <w:rPr>
                <w:iCs/>
                <w:color w:val="000000"/>
                <w:szCs w:val="24"/>
              </w:rPr>
            </w:pPr>
            <w:r w:rsidRPr="00806CDF">
              <w:rPr>
                <w:szCs w:val="24"/>
              </w:rPr>
              <w:t>keisti meniu pavadinimus ir jų buvimo vietą.</w:t>
            </w:r>
          </w:p>
          <w:p w14:paraId="70236F3F" w14:textId="77777777" w:rsidR="00584A48" w:rsidRPr="00806CDF" w:rsidRDefault="00584A48" w:rsidP="00904313">
            <w:pPr>
              <w:pStyle w:val="ListParagraph"/>
              <w:widowControl w:val="0"/>
              <w:numPr>
                <w:ilvl w:val="0"/>
                <w:numId w:val="9"/>
              </w:numPr>
              <w:overflowPunct w:val="0"/>
              <w:spacing w:after="120"/>
              <w:ind w:left="510" w:hanging="284"/>
              <w:jc w:val="both"/>
              <w:rPr>
                <w:iCs/>
                <w:color w:val="000000"/>
                <w:szCs w:val="24"/>
              </w:rPr>
            </w:pPr>
            <w:r w:rsidRPr="00806CDF">
              <w:rPr>
                <w:rFonts w:eastAsia="Arial Unicode MS"/>
                <w:color w:val="00000A"/>
                <w:szCs w:val="24"/>
                <w:lang w:eastAsia="zh-CN" w:bidi="hi-IN"/>
              </w:rPr>
              <w:t>Turinio valdymo sistema neturi riboti kiek kartų tam tikri moduliai bus panaudoti, t. y. svetainėje turi būti galima naudoti neribotą kiekį teksto tinklalapių, sąrašo tinklalapių ar pan.</w:t>
            </w:r>
          </w:p>
          <w:p w14:paraId="1A6FAB11" w14:textId="77777777" w:rsidR="00584A48" w:rsidRPr="00806CDF" w:rsidRDefault="00584A48" w:rsidP="00904313">
            <w:pPr>
              <w:pStyle w:val="ListParagraph"/>
              <w:widowControl w:val="0"/>
              <w:numPr>
                <w:ilvl w:val="0"/>
                <w:numId w:val="9"/>
              </w:numPr>
              <w:overflowPunct w:val="0"/>
              <w:spacing w:after="120"/>
              <w:ind w:left="510" w:hanging="284"/>
              <w:jc w:val="both"/>
              <w:rPr>
                <w:iCs/>
                <w:color w:val="000000"/>
                <w:szCs w:val="24"/>
              </w:rPr>
            </w:pPr>
            <w:r w:rsidRPr="00806CDF">
              <w:rPr>
                <w:szCs w:val="24"/>
              </w:rPr>
              <w:t>Sąrašai TVS turi būti išskaidyti puslapiais. Administratorius turi turėti galimybę nustatyti, kiek objektų turi būti pateikta viename puslapyje.</w:t>
            </w:r>
          </w:p>
          <w:p w14:paraId="4902634C" w14:textId="77777777" w:rsidR="00584A48" w:rsidRPr="00806CDF" w:rsidRDefault="00584A48" w:rsidP="00904313">
            <w:pPr>
              <w:pStyle w:val="ListParagraph"/>
              <w:widowControl w:val="0"/>
              <w:numPr>
                <w:ilvl w:val="0"/>
                <w:numId w:val="9"/>
              </w:numPr>
              <w:overflowPunct w:val="0"/>
              <w:spacing w:after="120"/>
              <w:ind w:left="510" w:hanging="284"/>
              <w:jc w:val="both"/>
              <w:rPr>
                <w:iCs/>
                <w:color w:val="000000"/>
                <w:szCs w:val="24"/>
              </w:rPr>
            </w:pPr>
            <w:r w:rsidRPr="00806CDF">
              <w:rPr>
                <w:szCs w:val="24"/>
              </w:rPr>
              <w:t xml:space="preserve">TVS turi užtikrinti kiekvieno nedalomo informacijos vieneto – objekto (straipsnio, pranešimo, žinutės, nuotraukos ir t. t.) funkcijas, kurios leistų objektą padaryti nematomą (objektas nerodomas meniu ar sąrašuose, neaktyvų (objektas nerodomas </w:t>
            </w:r>
            <w:r w:rsidRPr="00806CDF">
              <w:rPr>
                <w:szCs w:val="24"/>
              </w:rPr>
              <w:lastRenderedPageBreak/>
              <w:t>meniu ar sąrašuose ir nepasiekiamas per paiešką ar nuorodas).</w:t>
            </w:r>
          </w:p>
          <w:p w14:paraId="7BA83651" w14:textId="77777777" w:rsidR="00584A48" w:rsidRPr="00806CDF" w:rsidRDefault="00584A48" w:rsidP="00904313">
            <w:pPr>
              <w:pStyle w:val="ListParagraph"/>
              <w:widowControl w:val="0"/>
              <w:numPr>
                <w:ilvl w:val="0"/>
                <w:numId w:val="9"/>
              </w:numPr>
              <w:overflowPunct w:val="0"/>
              <w:spacing w:after="120"/>
              <w:ind w:left="510" w:hanging="284"/>
              <w:jc w:val="both"/>
              <w:rPr>
                <w:iCs/>
                <w:color w:val="000000"/>
                <w:szCs w:val="24"/>
              </w:rPr>
            </w:pPr>
            <w:r w:rsidRPr="00806CDF">
              <w:rPr>
                <w:szCs w:val="24"/>
              </w:rPr>
              <w:t>TVS turi leisti vienu metu keliems administratoriams kurti interneto svetainės turinį, o lankytojai turi galėti jį pasiekti.</w:t>
            </w:r>
          </w:p>
          <w:p w14:paraId="7F38CE36" w14:textId="77777777" w:rsidR="00584A48" w:rsidRPr="00806CDF" w:rsidRDefault="00584A48" w:rsidP="00904313">
            <w:pPr>
              <w:pStyle w:val="ListParagraph"/>
              <w:widowControl w:val="0"/>
              <w:numPr>
                <w:ilvl w:val="0"/>
                <w:numId w:val="9"/>
              </w:numPr>
              <w:overflowPunct w:val="0"/>
              <w:ind w:left="511" w:hanging="284"/>
              <w:jc w:val="both"/>
              <w:rPr>
                <w:iCs/>
                <w:color w:val="000000"/>
                <w:szCs w:val="24"/>
              </w:rPr>
            </w:pPr>
            <w:r w:rsidRPr="00806CDF">
              <w:rPr>
                <w:szCs w:val="24"/>
              </w:rPr>
              <w:t>Gali būti sudaryta galimybė atskiriems administratoriams kurti tik tam tikrų skilčių turinį (pvz., skelbti teisinę informaciją). Turi būti griežtai apibrėžtas administratoriaus, grupės rolių galimybės (taikant matymo, redagavimo, įkėlimo ir kitas funkcijas kiekvienam administratoriui atskirai ar rolėms). Detalūs vaidmenų valdymo reikalavimai bus tikslinami analizės metu.</w:t>
            </w:r>
          </w:p>
          <w:p w14:paraId="414BF982" w14:textId="77777777" w:rsidR="00584A48" w:rsidRPr="00806CDF" w:rsidRDefault="00584A48" w:rsidP="00904313">
            <w:pPr>
              <w:pStyle w:val="ListParagraph"/>
              <w:widowControl w:val="0"/>
              <w:numPr>
                <w:ilvl w:val="0"/>
                <w:numId w:val="9"/>
              </w:numPr>
              <w:overflowPunct w:val="0"/>
              <w:ind w:left="511" w:hanging="284"/>
              <w:jc w:val="both"/>
              <w:rPr>
                <w:iCs/>
                <w:color w:val="000000"/>
                <w:szCs w:val="24"/>
              </w:rPr>
            </w:pPr>
            <w:r w:rsidRPr="00806CDF">
              <w:rPr>
                <w:szCs w:val="24"/>
              </w:rPr>
              <w:t>Visur, kur naudojamas paveiksliukų įterpimas (pvz., naujienų paveiksliukai), turi būti naudojamas automatinis nuotraukų sumažinimas ir / ar apkirpimas pritaikant prie numatyto dizaino.</w:t>
            </w:r>
          </w:p>
          <w:p w14:paraId="1AAFCEDD" w14:textId="77777777" w:rsidR="00584A48" w:rsidRPr="00806CDF" w:rsidRDefault="00584A48" w:rsidP="00904313">
            <w:pPr>
              <w:pStyle w:val="Lentelsturinys"/>
              <w:numPr>
                <w:ilvl w:val="0"/>
                <w:numId w:val="9"/>
              </w:numPr>
              <w:snapToGrid w:val="0"/>
              <w:spacing w:line="240" w:lineRule="auto"/>
              <w:ind w:left="511" w:hanging="284"/>
              <w:rPr>
                <w:rFonts w:cs="Times New Roman"/>
              </w:rPr>
            </w:pPr>
            <w:r w:rsidRPr="00806CDF">
              <w:t>TVS turi turėti galimybę įdiegti įskiepius ar modulius ir papildyti ateityje pagal iškilusius naujus sistemos poreikius.</w:t>
            </w:r>
          </w:p>
          <w:p w14:paraId="659FB792" w14:textId="77777777" w:rsidR="00584A48" w:rsidRPr="00806CDF" w:rsidRDefault="00584A48" w:rsidP="00904313">
            <w:pPr>
              <w:pStyle w:val="Lentelsturinys"/>
              <w:numPr>
                <w:ilvl w:val="0"/>
                <w:numId w:val="9"/>
              </w:numPr>
              <w:snapToGrid w:val="0"/>
              <w:spacing w:line="240" w:lineRule="auto"/>
              <w:ind w:left="511" w:hanging="284"/>
              <w:rPr>
                <w:rFonts w:cs="Times New Roman"/>
              </w:rPr>
            </w:pPr>
            <w:r w:rsidRPr="00806CDF">
              <w:rPr>
                <w:iCs/>
                <w:color w:val="000000"/>
              </w:rPr>
              <w:t>Duomenų bazių valdymo sistema ir kitos programinės įrangos turi būti pateikiamos kartu su sprendiniu, jei reikia įsigyti licencijas, tai ši kaina turi būti įskaičiuota į pasiūlymą. Negali būti ribojamas naudojamos duomenų bazės dydis.</w:t>
            </w:r>
          </w:p>
        </w:tc>
      </w:tr>
      <w:tr w:rsidR="00584A48" w:rsidRPr="00806CDF" w14:paraId="6C9D3CC1" w14:textId="77777777" w:rsidTr="00904313">
        <w:tc>
          <w:tcPr>
            <w:tcW w:w="851" w:type="dxa"/>
            <w:tcBorders>
              <w:left w:val="single" w:sz="1" w:space="0" w:color="000000"/>
              <w:bottom w:val="single" w:sz="1" w:space="0" w:color="000000"/>
            </w:tcBorders>
            <w:shd w:val="clear" w:color="auto" w:fill="D9D9D9" w:themeFill="background1" w:themeFillShade="D9"/>
          </w:tcPr>
          <w:p w14:paraId="5C9082E8"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lastRenderedPageBreak/>
              <w:t>6.2.</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2EFAF532"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Teisės, saugumas</w:t>
            </w:r>
          </w:p>
        </w:tc>
      </w:tr>
      <w:tr w:rsidR="00584A48" w:rsidRPr="00806CDF" w14:paraId="6E1B466D" w14:textId="77777777" w:rsidTr="00904313">
        <w:tc>
          <w:tcPr>
            <w:tcW w:w="851" w:type="dxa"/>
            <w:tcBorders>
              <w:left w:val="single" w:sz="1" w:space="0" w:color="000000"/>
              <w:bottom w:val="single" w:sz="1" w:space="0" w:color="000000"/>
            </w:tcBorders>
          </w:tcPr>
          <w:p w14:paraId="67309DCA"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4F223AF4" w14:textId="77777777" w:rsidR="00584A48" w:rsidRPr="00806CDF" w:rsidRDefault="00584A48" w:rsidP="00904313">
            <w:pPr>
              <w:pStyle w:val="Lentelsturinys"/>
              <w:numPr>
                <w:ilvl w:val="0"/>
                <w:numId w:val="8"/>
              </w:numPr>
              <w:snapToGrid w:val="0"/>
              <w:spacing w:line="240" w:lineRule="auto"/>
              <w:ind w:left="510" w:hanging="284"/>
              <w:rPr>
                <w:rFonts w:cs="Times New Roman"/>
              </w:rPr>
            </w:pPr>
            <w:r w:rsidRPr="00806CDF">
              <w:rPr>
                <w:rFonts w:cs="Times New Roman"/>
              </w:rPr>
              <w:t xml:space="preserve">TVS turi užtikrinti duomenų konfidencialumą, t. y.  turi leisti asmenims matyti tik tuos duomenis, kuriuos jie gali matyti. Konfidencialumas yra siejamas su komunikavimo privatumu, svarbių duomenų saugiu saugojimu, administratorių autentifikavimu bei ribotu duomenų matomumu. </w:t>
            </w:r>
          </w:p>
          <w:p w14:paraId="6F3C840B" w14:textId="77777777" w:rsidR="00584A48" w:rsidRPr="00806CDF" w:rsidRDefault="00584A48" w:rsidP="00904313">
            <w:pPr>
              <w:widowControl w:val="0"/>
              <w:numPr>
                <w:ilvl w:val="0"/>
                <w:numId w:val="8"/>
              </w:numPr>
              <w:overflowPunct w:val="0"/>
              <w:ind w:left="511" w:hanging="284"/>
              <w:jc w:val="both"/>
              <w:rPr>
                <w:rFonts w:eastAsia="Arial Unicode MS"/>
                <w:color w:val="00000A"/>
                <w:szCs w:val="24"/>
                <w:lang w:eastAsia="zh-CN" w:bidi="hi-IN"/>
              </w:rPr>
            </w:pPr>
            <w:r w:rsidRPr="00806CDF">
              <w:rPr>
                <w:rFonts w:eastAsia="Arial Unicode MS"/>
                <w:color w:val="00000A"/>
                <w:szCs w:val="24"/>
                <w:lang w:eastAsia="zh-CN" w:bidi="hi-IN"/>
              </w:rPr>
              <w:t>Turi būti realizuotas stiprių slaptažodžių sudarymo mechanizmas. Administratorius turi turėti galimybę keisti naudotojų slaptažodžius.</w:t>
            </w:r>
          </w:p>
          <w:p w14:paraId="7FA29F4A" w14:textId="77777777" w:rsidR="00584A48" w:rsidRPr="00806CDF" w:rsidRDefault="00584A48" w:rsidP="00904313">
            <w:pPr>
              <w:pStyle w:val="Lentelsturinys"/>
              <w:numPr>
                <w:ilvl w:val="0"/>
                <w:numId w:val="8"/>
              </w:numPr>
              <w:snapToGrid w:val="0"/>
              <w:spacing w:line="240" w:lineRule="auto"/>
              <w:ind w:left="511" w:hanging="284"/>
              <w:rPr>
                <w:rFonts w:cs="Times New Roman"/>
              </w:rPr>
            </w:pPr>
            <w:r w:rsidRPr="00806CDF">
              <w:rPr>
                <w:rFonts w:cs="Times New Roman"/>
              </w:rPr>
              <w:t xml:space="preserve">Administratorių slaptažodžiai ir vardai turi būti saugomi su tinkamu prieigos kontrolės užtikrinimu ir informacijos šifravimu (slaptažodžiai turi būti šifruojami ir pan.). </w:t>
            </w:r>
          </w:p>
          <w:p w14:paraId="1CC5DF7C" w14:textId="77777777" w:rsidR="00584A48" w:rsidRPr="00806CDF" w:rsidRDefault="00584A48" w:rsidP="00904313">
            <w:pPr>
              <w:widowControl w:val="0"/>
              <w:numPr>
                <w:ilvl w:val="0"/>
                <w:numId w:val="8"/>
              </w:numPr>
              <w:overflowPunct w:val="0"/>
              <w:ind w:left="511" w:hanging="284"/>
              <w:jc w:val="both"/>
              <w:rPr>
                <w:rFonts w:eastAsia="Arial Unicode MS"/>
                <w:color w:val="00000A"/>
                <w:szCs w:val="24"/>
                <w:lang w:eastAsia="zh-CN" w:bidi="hi-IN"/>
              </w:rPr>
            </w:pPr>
            <w:r w:rsidRPr="00806CDF">
              <w:rPr>
                <w:rFonts w:eastAsia="Arial Unicode MS"/>
                <w:color w:val="00000A"/>
                <w:szCs w:val="24"/>
                <w:lang w:eastAsia="zh-CN" w:bidi="hi-IN"/>
              </w:rPr>
              <w:t>Turi būti numatyta apsauga nuo kenkėjiško kodo įkėlimo į tinklapį (pvz., apribota galimybė įkelti formatus su plėtiniais .</w:t>
            </w:r>
            <w:proofErr w:type="spellStart"/>
            <w:r w:rsidRPr="00806CDF">
              <w:rPr>
                <w:rFonts w:eastAsia="Arial Unicode MS"/>
                <w:color w:val="00000A"/>
                <w:szCs w:val="24"/>
                <w:lang w:eastAsia="zh-CN" w:bidi="hi-IN"/>
              </w:rPr>
              <w:t>com</w:t>
            </w:r>
            <w:proofErr w:type="spellEnd"/>
            <w:r w:rsidRPr="00806CDF">
              <w:rPr>
                <w:rFonts w:eastAsia="Arial Unicode MS"/>
                <w:color w:val="00000A"/>
                <w:szCs w:val="24"/>
                <w:lang w:eastAsia="zh-CN" w:bidi="hi-IN"/>
              </w:rPr>
              <w:t>, .</w:t>
            </w:r>
            <w:proofErr w:type="spellStart"/>
            <w:r w:rsidRPr="00806CDF">
              <w:rPr>
                <w:rFonts w:eastAsia="Arial Unicode MS"/>
                <w:color w:val="00000A"/>
                <w:szCs w:val="24"/>
                <w:lang w:eastAsia="zh-CN" w:bidi="hi-IN"/>
              </w:rPr>
              <w:t>exe</w:t>
            </w:r>
            <w:proofErr w:type="spellEnd"/>
            <w:r w:rsidRPr="00806CDF">
              <w:rPr>
                <w:rFonts w:eastAsia="Arial Unicode MS"/>
                <w:color w:val="00000A"/>
                <w:szCs w:val="24"/>
                <w:lang w:eastAsia="zh-CN" w:bidi="hi-IN"/>
              </w:rPr>
              <w:t>, .</w:t>
            </w:r>
            <w:proofErr w:type="spellStart"/>
            <w:r w:rsidRPr="00806CDF">
              <w:rPr>
                <w:rFonts w:eastAsia="Arial Unicode MS"/>
                <w:color w:val="00000A"/>
                <w:szCs w:val="24"/>
                <w:lang w:eastAsia="zh-CN" w:bidi="hi-IN"/>
              </w:rPr>
              <w:t>bat</w:t>
            </w:r>
            <w:proofErr w:type="spellEnd"/>
            <w:r w:rsidRPr="00806CDF">
              <w:rPr>
                <w:rFonts w:eastAsia="Arial Unicode MS"/>
                <w:color w:val="00000A"/>
                <w:szCs w:val="24"/>
                <w:lang w:eastAsia="zh-CN" w:bidi="hi-IN"/>
              </w:rPr>
              <w:t xml:space="preserve"> ir pan.) ir TVS modulyje.</w:t>
            </w:r>
          </w:p>
        </w:tc>
      </w:tr>
      <w:tr w:rsidR="00584A48" w:rsidRPr="00806CDF" w14:paraId="76E8D72B" w14:textId="77777777" w:rsidTr="00904313">
        <w:tc>
          <w:tcPr>
            <w:tcW w:w="851" w:type="dxa"/>
            <w:tcBorders>
              <w:left w:val="single" w:sz="1" w:space="0" w:color="000000"/>
              <w:bottom w:val="single" w:sz="1" w:space="0" w:color="000000"/>
            </w:tcBorders>
            <w:shd w:val="clear" w:color="auto" w:fill="D9D9D9" w:themeFill="background1" w:themeFillShade="D9"/>
            <w:vAlign w:val="center"/>
          </w:tcPr>
          <w:p w14:paraId="2769AE26" w14:textId="77777777" w:rsidR="00584A48" w:rsidRPr="00806CDF" w:rsidRDefault="00584A48" w:rsidP="00904313">
            <w:pPr>
              <w:pStyle w:val="Lentelsturinys"/>
              <w:snapToGrid w:val="0"/>
              <w:spacing w:line="240" w:lineRule="auto"/>
              <w:rPr>
                <w:rFonts w:cs="Times New Roman"/>
              </w:rPr>
            </w:pPr>
            <w:r w:rsidRPr="00806CDF">
              <w:rPr>
                <w:rFonts w:cs="Times New Roman"/>
              </w:rPr>
              <w:t>6.3.</w:t>
            </w:r>
          </w:p>
        </w:tc>
        <w:tc>
          <w:tcPr>
            <w:tcW w:w="8927" w:type="dxa"/>
            <w:tcBorders>
              <w:left w:val="single" w:sz="1" w:space="0" w:color="000000"/>
              <w:bottom w:val="single" w:sz="1" w:space="0" w:color="000000"/>
              <w:right w:val="single" w:sz="1" w:space="0" w:color="000000"/>
            </w:tcBorders>
            <w:shd w:val="clear" w:color="auto" w:fill="D9D9D9" w:themeFill="background1" w:themeFillShade="D9"/>
            <w:vAlign w:val="center"/>
          </w:tcPr>
          <w:p w14:paraId="1C4AA6AC" w14:textId="77777777" w:rsidR="00584A48" w:rsidRPr="00806CDF" w:rsidRDefault="00584A48" w:rsidP="00904313">
            <w:pPr>
              <w:keepNext/>
              <w:widowControl w:val="0"/>
              <w:overflowPunct w:val="0"/>
              <w:outlineLvl w:val="1"/>
              <w:rPr>
                <w:rFonts w:eastAsia="Arial Unicode MS"/>
                <w:bCs/>
                <w:szCs w:val="24"/>
                <w:lang w:eastAsia="zh-CN" w:bidi="hi-IN"/>
              </w:rPr>
            </w:pPr>
            <w:bookmarkStart w:id="18" w:name="_Toc525676926"/>
            <w:r w:rsidRPr="00806CDF">
              <w:rPr>
                <w:rFonts w:eastAsia="Arial Unicode MS"/>
                <w:bCs/>
                <w:szCs w:val="24"/>
                <w:lang w:eastAsia="zh-CN" w:bidi="hi-IN"/>
              </w:rPr>
              <w:t>TVS svetainės struktūros valdymas</w:t>
            </w:r>
            <w:bookmarkEnd w:id="18"/>
          </w:p>
        </w:tc>
      </w:tr>
      <w:tr w:rsidR="00584A48" w:rsidRPr="00806CDF" w14:paraId="314D1A09" w14:textId="77777777" w:rsidTr="00904313">
        <w:trPr>
          <w:trHeight w:val="1595"/>
        </w:trPr>
        <w:tc>
          <w:tcPr>
            <w:tcW w:w="851" w:type="dxa"/>
            <w:tcBorders>
              <w:left w:val="single" w:sz="1" w:space="0" w:color="000000"/>
              <w:bottom w:val="single" w:sz="1" w:space="0" w:color="000000"/>
            </w:tcBorders>
          </w:tcPr>
          <w:p w14:paraId="5D937FC9" w14:textId="77777777" w:rsidR="00584A48" w:rsidRPr="00806CDF" w:rsidRDefault="00584A48" w:rsidP="00904313">
            <w:pPr>
              <w:pStyle w:val="Lentelsturinys"/>
              <w:snapToGrid w:val="0"/>
              <w:spacing w:line="240" w:lineRule="auto"/>
              <w:rPr>
                <w:rFonts w:cs="Times New Roman"/>
                <w:color w:val="FF0000"/>
              </w:rPr>
            </w:pPr>
          </w:p>
        </w:tc>
        <w:tc>
          <w:tcPr>
            <w:tcW w:w="8927" w:type="dxa"/>
            <w:tcBorders>
              <w:left w:val="single" w:sz="1" w:space="0" w:color="000000"/>
              <w:bottom w:val="single" w:sz="1" w:space="0" w:color="000000"/>
              <w:right w:val="single" w:sz="1" w:space="0" w:color="000000"/>
            </w:tcBorders>
          </w:tcPr>
          <w:p w14:paraId="7E9A22E6" w14:textId="77777777" w:rsidR="00584A48" w:rsidRPr="00806CDF" w:rsidRDefault="00584A48" w:rsidP="00904313">
            <w:pPr>
              <w:pStyle w:val="ListParagraph"/>
              <w:widowControl w:val="0"/>
              <w:numPr>
                <w:ilvl w:val="0"/>
                <w:numId w:val="7"/>
              </w:numPr>
              <w:overflowPunct w:val="0"/>
              <w:spacing w:after="120"/>
              <w:ind w:left="515" w:hanging="284"/>
              <w:jc w:val="both"/>
              <w:rPr>
                <w:rFonts w:eastAsia="Arial Unicode MS"/>
                <w:color w:val="000000" w:themeColor="text1"/>
                <w:szCs w:val="24"/>
                <w:lang w:eastAsia="zh-CN" w:bidi="hi-IN"/>
              </w:rPr>
            </w:pPr>
            <w:r w:rsidRPr="00806CDF">
              <w:rPr>
                <w:rFonts w:eastAsia="Arial Unicode MS"/>
                <w:color w:val="000000" w:themeColor="text1"/>
                <w:szCs w:val="24"/>
                <w:lang w:eastAsia="zh-CN" w:bidi="hi-IN"/>
              </w:rPr>
              <w:t xml:space="preserve">Turinio valdymo sistema turi leisti valdyti svetainės struktūrą. Kurti, šalinti meniu punktus. Padaryti tinklalapius nematomus ir nepasiekiamus svetainės lankytojams. </w:t>
            </w:r>
          </w:p>
          <w:p w14:paraId="7A39CC6F" w14:textId="77777777" w:rsidR="00584A48" w:rsidRPr="00806CDF" w:rsidRDefault="00584A48" w:rsidP="00904313">
            <w:pPr>
              <w:pStyle w:val="ListParagraph"/>
              <w:widowControl w:val="0"/>
              <w:numPr>
                <w:ilvl w:val="0"/>
                <w:numId w:val="7"/>
              </w:numPr>
              <w:overflowPunct w:val="0"/>
              <w:spacing w:after="120"/>
              <w:ind w:left="515" w:hanging="284"/>
              <w:jc w:val="both"/>
              <w:rPr>
                <w:rFonts w:eastAsia="Arial Unicode MS"/>
                <w:color w:val="000000" w:themeColor="text1"/>
                <w:szCs w:val="24"/>
                <w:lang w:eastAsia="zh-CN" w:bidi="hi-IN"/>
              </w:rPr>
            </w:pPr>
            <w:r w:rsidRPr="00806CDF">
              <w:rPr>
                <w:rFonts w:eastAsia="Arial Unicode MS"/>
                <w:color w:val="000000" w:themeColor="text1"/>
                <w:szCs w:val="24"/>
                <w:lang w:eastAsia="zh-CN" w:bidi="hi-IN"/>
              </w:rPr>
              <w:t xml:space="preserve">Turi būti galimybė perkelti visą struktūros šaką ar vieną elementą į kitą vietą.. Atlikus struktūros elementų perkėlimo veiksmą visos nuorodos turi išlikti veikiančios. </w:t>
            </w:r>
          </w:p>
          <w:p w14:paraId="1664BA55" w14:textId="77777777" w:rsidR="00584A48" w:rsidRPr="00806CDF" w:rsidRDefault="00584A48" w:rsidP="00904313">
            <w:pPr>
              <w:pStyle w:val="ListParagraph"/>
              <w:widowControl w:val="0"/>
              <w:numPr>
                <w:ilvl w:val="0"/>
                <w:numId w:val="7"/>
              </w:numPr>
              <w:overflowPunct w:val="0"/>
              <w:spacing w:after="120"/>
              <w:ind w:left="515" w:hanging="284"/>
              <w:jc w:val="both"/>
              <w:rPr>
                <w:rFonts w:eastAsia="Arial Unicode MS"/>
                <w:color w:val="000000" w:themeColor="text1"/>
                <w:szCs w:val="24"/>
                <w:lang w:eastAsia="zh-CN" w:bidi="hi-IN"/>
              </w:rPr>
            </w:pPr>
            <w:r w:rsidRPr="00806CDF">
              <w:rPr>
                <w:rFonts w:eastAsia="Arial Unicode MS"/>
                <w:color w:val="000000" w:themeColor="text1"/>
                <w:szCs w:val="24"/>
                <w:lang w:eastAsia="zh-CN" w:bidi="hi-IN"/>
              </w:rPr>
              <w:t>Sąraše prie kiekvieno struktūros elemento turi būti pateikiama ne mažiau kaip: pavadinimas, naudojamas modulis.</w:t>
            </w:r>
          </w:p>
        </w:tc>
      </w:tr>
      <w:tr w:rsidR="00584A48" w:rsidRPr="00806CDF" w14:paraId="3DB95F87" w14:textId="77777777" w:rsidTr="00904313">
        <w:trPr>
          <w:trHeight w:val="313"/>
        </w:trPr>
        <w:tc>
          <w:tcPr>
            <w:tcW w:w="851" w:type="dxa"/>
            <w:tcBorders>
              <w:top w:val="single" w:sz="4" w:space="0" w:color="000000"/>
              <w:left w:val="single" w:sz="1" w:space="0" w:color="000000"/>
              <w:bottom w:val="single" w:sz="1" w:space="0" w:color="000000"/>
            </w:tcBorders>
            <w:shd w:val="clear" w:color="auto" w:fill="D9D9D9" w:themeFill="background1" w:themeFillShade="D9"/>
          </w:tcPr>
          <w:p w14:paraId="75EC85DC"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6.4.</w:t>
            </w:r>
          </w:p>
        </w:tc>
        <w:tc>
          <w:tcPr>
            <w:tcW w:w="8927" w:type="dxa"/>
            <w:tcBorders>
              <w:top w:val="single" w:sz="4" w:space="0" w:color="000000"/>
              <w:left w:val="single" w:sz="1" w:space="0" w:color="000000"/>
              <w:bottom w:val="single" w:sz="1" w:space="0" w:color="000000"/>
              <w:right w:val="single" w:sz="1" w:space="0" w:color="000000"/>
            </w:tcBorders>
            <w:shd w:val="clear" w:color="auto" w:fill="D9D9D9" w:themeFill="background1" w:themeFillShade="D9"/>
          </w:tcPr>
          <w:p w14:paraId="0DD84AC7"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Pagrindiniai turinio valdymo sistemos moduliai ir elementai</w:t>
            </w:r>
          </w:p>
        </w:tc>
      </w:tr>
      <w:tr w:rsidR="00584A48" w:rsidRPr="00806CDF" w14:paraId="0482FCD6" w14:textId="77777777" w:rsidTr="00904313">
        <w:trPr>
          <w:trHeight w:val="4323"/>
        </w:trPr>
        <w:tc>
          <w:tcPr>
            <w:tcW w:w="851" w:type="dxa"/>
            <w:tcBorders>
              <w:left w:val="single" w:sz="1" w:space="0" w:color="000000"/>
              <w:bottom w:val="single" w:sz="1" w:space="0" w:color="000000"/>
            </w:tcBorders>
          </w:tcPr>
          <w:p w14:paraId="0B929078"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10BCF794" w14:textId="77777777" w:rsidR="00584A48" w:rsidRPr="006F3B01" w:rsidRDefault="00584A48" w:rsidP="00904313">
            <w:pPr>
              <w:pStyle w:val="Lentelsturinys"/>
              <w:snapToGrid w:val="0"/>
              <w:spacing w:line="240" w:lineRule="auto"/>
              <w:rPr>
                <w:rFonts w:cs="Times New Roman"/>
              </w:rPr>
            </w:pPr>
            <w:r w:rsidRPr="006F3B01">
              <w:rPr>
                <w:rFonts w:cs="Times New Roman"/>
              </w:rPr>
              <w:t>TVS sudaro atskiri moduliai. Jų kiekis neturi būti ribojamas. Pagrindiniai moduliai:</w:t>
            </w:r>
          </w:p>
          <w:p w14:paraId="3C72B425"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svetainės administravimas;</w:t>
            </w:r>
          </w:p>
          <w:p w14:paraId="1775BEF1"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svetainės meniu;</w:t>
            </w:r>
          </w:p>
          <w:p w14:paraId="1B2AF2AD"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 xml:space="preserve">svetainės teksto redaktorius; </w:t>
            </w:r>
          </w:p>
          <w:p w14:paraId="59ACA97E"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blokeliai;</w:t>
            </w:r>
          </w:p>
          <w:p w14:paraId="4FEF2E06"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dokumentai, multimedija ir animacija (galerija);</w:t>
            </w:r>
          </w:p>
          <w:p w14:paraId="25C5818F"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naujienos;</w:t>
            </w:r>
          </w:p>
          <w:p w14:paraId="25081B93"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svetainės naudotojų administravimas;</w:t>
            </w:r>
          </w:p>
          <w:p w14:paraId="43169AF6"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kontaktai;</w:t>
            </w:r>
          </w:p>
          <w:p w14:paraId="5543B0EC"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color w:val="000000" w:themeColor="text1"/>
              </w:rPr>
            </w:pPr>
            <w:r w:rsidRPr="006F3B01">
              <w:rPr>
                <w:rFonts w:cs="Times New Roman"/>
                <w:color w:val="000000" w:themeColor="text1"/>
              </w:rPr>
              <w:t>apklausos;</w:t>
            </w:r>
          </w:p>
          <w:p w14:paraId="20E73A9B"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rPr>
            </w:pPr>
            <w:r w:rsidRPr="006F3B01">
              <w:rPr>
                <w:rFonts w:cs="Times New Roman"/>
              </w:rPr>
              <w:t>dažniausiai užduodami klausimai;</w:t>
            </w:r>
          </w:p>
          <w:p w14:paraId="61C02339"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rPr>
            </w:pPr>
            <w:r w:rsidRPr="006F3B01">
              <w:rPr>
                <w:rFonts w:cs="Times New Roman"/>
              </w:rPr>
              <w:t>lankytojų statistika;</w:t>
            </w:r>
          </w:p>
          <w:p w14:paraId="23143686"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rPr>
            </w:pPr>
            <w:r w:rsidRPr="006F3B01">
              <w:rPr>
                <w:rFonts w:cs="Times New Roman"/>
              </w:rPr>
              <w:t>paieška;</w:t>
            </w:r>
          </w:p>
          <w:p w14:paraId="597C6CF9" w14:textId="77777777" w:rsidR="00584A48" w:rsidRDefault="00584A48" w:rsidP="00904313">
            <w:pPr>
              <w:pStyle w:val="Lentelsturinys"/>
              <w:numPr>
                <w:ilvl w:val="0"/>
                <w:numId w:val="2"/>
              </w:numPr>
              <w:tabs>
                <w:tab w:val="clear" w:pos="720"/>
                <w:tab w:val="num" w:pos="510"/>
              </w:tabs>
              <w:spacing w:line="240" w:lineRule="auto"/>
              <w:ind w:hanging="494"/>
              <w:rPr>
                <w:rFonts w:cs="Times New Roman"/>
              </w:rPr>
            </w:pPr>
            <w:r w:rsidRPr="006F3B01">
              <w:rPr>
                <w:rFonts w:cs="Times New Roman"/>
              </w:rPr>
              <w:t>įvykių istorija;</w:t>
            </w:r>
          </w:p>
          <w:p w14:paraId="156D7270" w14:textId="77777777" w:rsidR="00584A48" w:rsidRPr="006F3B01" w:rsidRDefault="00584A48" w:rsidP="00904313">
            <w:pPr>
              <w:pStyle w:val="Lentelsturinys"/>
              <w:numPr>
                <w:ilvl w:val="0"/>
                <w:numId w:val="2"/>
              </w:numPr>
              <w:tabs>
                <w:tab w:val="clear" w:pos="720"/>
                <w:tab w:val="num" w:pos="510"/>
              </w:tabs>
              <w:spacing w:line="240" w:lineRule="auto"/>
              <w:ind w:hanging="494"/>
              <w:rPr>
                <w:rFonts w:cs="Times New Roman"/>
              </w:rPr>
            </w:pPr>
            <w:r>
              <w:rPr>
                <w:rFonts w:cs="Times New Roman"/>
              </w:rPr>
              <w:t>optimizacija paieškos sistemoms.</w:t>
            </w:r>
          </w:p>
          <w:p w14:paraId="22CBEE55" w14:textId="77777777" w:rsidR="00584A48" w:rsidRPr="00806CDF" w:rsidRDefault="00584A48" w:rsidP="00904313">
            <w:pPr>
              <w:pStyle w:val="Lentelsturinys"/>
              <w:spacing w:line="240" w:lineRule="auto"/>
              <w:ind w:left="720"/>
              <w:rPr>
                <w:rFonts w:cs="Times New Roman"/>
                <w:highlight w:val="yellow"/>
              </w:rPr>
            </w:pPr>
          </w:p>
        </w:tc>
      </w:tr>
      <w:tr w:rsidR="00584A48" w:rsidRPr="00806CDF" w14:paraId="2F21D035" w14:textId="77777777" w:rsidTr="00904313">
        <w:tc>
          <w:tcPr>
            <w:tcW w:w="851" w:type="dxa"/>
            <w:tcBorders>
              <w:left w:val="single" w:sz="1" w:space="0" w:color="000000"/>
              <w:bottom w:val="single" w:sz="1" w:space="0" w:color="000000"/>
            </w:tcBorders>
            <w:shd w:val="clear" w:color="auto" w:fill="D9D9D9" w:themeFill="background1" w:themeFillShade="D9"/>
          </w:tcPr>
          <w:p w14:paraId="302A5BEF" w14:textId="77777777" w:rsidR="00584A48" w:rsidRPr="00806CDF" w:rsidRDefault="00584A48" w:rsidP="00904313">
            <w:pPr>
              <w:pStyle w:val="Lentelsturinys"/>
              <w:snapToGrid w:val="0"/>
              <w:spacing w:line="240" w:lineRule="auto"/>
              <w:rPr>
                <w:rFonts w:cs="Times New Roman"/>
              </w:rPr>
            </w:pPr>
            <w:r w:rsidRPr="00806CDF">
              <w:rPr>
                <w:rFonts w:cs="Times New Roman"/>
              </w:rPr>
              <w:t>6.4.1.</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6415B085" w14:textId="77777777" w:rsidR="00584A48" w:rsidRPr="00806CDF" w:rsidRDefault="00584A48" w:rsidP="00904313">
            <w:pPr>
              <w:pStyle w:val="Lentelsturinys"/>
              <w:snapToGrid w:val="0"/>
              <w:spacing w:line="240" w:lineRule="auto"/>
              <w:rPr>
                <w:rFonts w:cs="Times New Roman"/>
              </w:rPr>
            </w:pPr>
            <w:r w:rsidRPr="00806CDF">
              <w:rPr>
                <w:rFonts w:cs="Times New Roman"/>
              </w:rPr>
              <w:t>Svetainės administravimas</w:t>
            </w:r>
          </w:p>
        </w:tc>
      </w:tr>
      <w:tr w:rsidR="00584A48" w:rsidRPr="00806CDF" w14:paraId="655DA578" w14:textId="77777777" w:rsidTr="00904313">
        <w:tc>
          <w:tcPr>
            <w:tcW w:w="851" w:type="dxa"/>
            <w:tcBorders>
              <w:left w:val="single" w:sz="1" w:space="0" w:color="000000"/>
              <w:bottom w:val="single" w:sz="1" w:space="0" w:color="000000"/>
            </w:tcBorders>
          </w:tcPr>
          <w:p w14:paraId="3F3D5EB1"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3066732F" w14:textId="77777777" w:rsidR="00584A48" w:rsidRPr="00806CDF" w:rsidRDefault="00584A48" w:rsidP="00904313">
            <w:pPr>
              <w:pStyle w:val="Lentelsturinys"/>
              <w:snapToGrid w:val="0"/>
              <w:spacing w:line="240" w:lineRule="auto"/>
              <w:rPr>
                <w:rFonts w:cs="Times New Roman"/>
              </w:rPr>
            </w:pPr>
            <w:r w:rsidRPr="00806CDF">
              <w:rPr>
                <w:rFonts w:cs="Times New Roman"/>
              </w:rPr>
              <w:t>Modulyje pasirenkami, nustatomi ir keičiami pagrindiniai svetainės parametrai: pvz. smulkūs svetainės pagrindinio puslapio dizaino pakeitimai, kuriems nereikia programavimo darbų, naujienų pagrindiniame puslapyje atvaizdavimo nustatymas ir pan.</w:t>
            </w:r>
          </w:p>
        </w:tc>
      </w:tr>
      <w:tr w:rsidR="00584A48" w:rsidRPr="00806CDF" w14:paraId="0D8B75BC" w14:textId="77777777" w:rsidTr="00904313">
        <w:tc>
          <w:tcPr>
            <w:tcW w:w="851" w:type="dxa"/>
            <w:tcBorders>
              <w:left w:val="single" w:sz="1" w:space="0" w:color="000000"/>
              <w:bottom w:val="single" w:sz="1" w:space="0" w:color="000000"/>
            </w:tcBorders>
            <w:shd w:val="clear" w:color="auto" w:fill="D9D9D9" w:themeFill="background1" w:themeFillShade="D9"/>
          </w:tcPr>
          <w:p w14:paraId="54A1CCCD" w14:textId="77777777" w:rsidR="00584A48" w:rsidRPr="00806CDF" w:rsidRDefault="00584A48" w:rsidP="00904313">
            <w:pPr>
              <w:pStyle w:val="Lentelsturinys"/>
              <w:snapToGrid w:val="0"/>
              <w:spacing w:line="240" w:lineRule="auto"/>
              <w:rPr>
                <w:rFonts w:cs="Times New Roman"/>
              </w:rPr>
            </w:pPr>
            <w:r w:rsidRPr="00806CDF">
              <w:rPr>
                <w:rFonts w:cs="Times New Roman"/>
              </w:rPr>
              <w:t>6.4.2.</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5E3AB700" w14:textId="77777777" w:rsidR="00584A48" w:rsidRPr="00806CDF" w:rsidRDefault="00584A48" w:rsidP="00904313">
            <w:pPr>
              <w:pStyle w:val="Lentelsturinys"/>
              <w:snapToGrid w:val="0"/>
              <w:spacing w:line="240" w:lineRule="auto"/>
              <w:rPr>
                <w:rFonts w:cs="Times New Roman"/>
              </w:rPr>
            </w:pPr>
            <w:r w:rsidRPr="00806CDF">
              <w:rPr>
                <w:rFonts w:cs="Times New Roman"/>
              </w:rPr>
              <w:t>Svetainės meniu</w:t>
            </w:r>
          </w:p>
        </w:tc>
      </w:tr>
      <w:tr w:rsidR="00584A48" w:rsidRPr="00806CDF" w14:paraId="1D4064D1" w14:textId="77777777" w:rsidTr="00904313">
        <w:tc>
          <w:tcPr>
            <w:tcW w:w="851" w:type="dxa"/>
            <w:tcBorders>
              <w:left w:val="single" w:sz="1" w:space="0" w:color="000000"/>
              <w:bottom w:val="single" w:sz="1" w:space="0" w:color="000000"/>
            </w:tcBorders>
          </w:tcPr>
          <w:p w14:paraId="3A307501"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70057AAE" w14:textId="77777777" w:rsidR="00584A48" w:rsidRPr="00806CDF" w:rsidRDefault="00584A48" w:rsidP="00904313">
            <w:pPr>
              <w:pStyle w:val="Lentelsturinys"/>
              <w:spacing w:line="240" w:lineRule="auto"/>
              <w:rPr>
                <w:rFonts w:cs="Times New Roman"/>
              </w:rPr>
            </w:pPr>
            <w:r w:rsidRPr="00806CDF">
              <w:rPr>
                <w:rFonts w:cs="Times New Roman"/>
              </w:rPr>
              <w:t>Modulyje nustatomos svetainės meniu pasirinktys, kuriamos naujos meniu sritys ir trinami nereikalingi meniu pasirinkimai ir kt.</w:t>
            </w:r>
          </w:p>
        </w:tc>
      </w:tr>
      <w:tr w:rsidR="00584A48" w:rsidRPr="00806CDF" w14:paraId="19EBEEF1" w14:textId="77777777" w:rsidTr="00904313">
        <w:tc>
          <w:tcPr>
            <w:tcW w:w="851" w:type="dxa"/>
            <w:tcBorders>
              <w:left w:val="single" w:sz="1" w:space="0" w:color="000000"/>
              <w:bottom w:val="single" w:sz="1" w:space="0" w:color="000000"/>
            </w:tcBorders>
            <w:shd w:val="clear" w:color="auto" w:fill="D9D9D9" w:themeFill="background1" w:themeFillShade="D9"/>
          </w:tcPr>
          <w:p w14:paraId="4A68664A" w14:textId="77777777" w:rsidR="00584A48" w:rsidRPr="00806CDF" w:rsidRDefault="00584A48" w:rsidP="00904313">
            <w:pPr>
              <w:pStyle w:val="Lentelsturinys"/>
              <w:snapToGrid w:val="0"/>
              <w:spacing w:line="240" w:lineRule="auto"/>
              <w:rPr>
                <w:rFonts w:cs="Times New Roman"/>
              </w:rPr>
            </w:pPr>
            <w:r w:rsidRPr="00806CDF">
              <w:rPr>
                <w:rFonts w:cs="Times New Roman"/>
              </w:rPr>
              <w:t>6.4.3.</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2228FFD9" w14:textId="77777777" w:rsidR="00584A48" w:rsidRPr="00806CDF" w:rsidRDefault="00584A48" w:rsidP="00904313">
            <w:pPr>
              <w:pStyle w:val="Lentelsturinys"/>
              <w:snapToGrid w:val="0"/>
              <w:spacing w:line="240" w:lineRule="auto"/>
              <w:rPr>
                <w:rFonts w:cs="Times New Roman"/>
              </w:rPr>
            </w:pPr>
            <w:r w:rsidRPr="00806CDF">
              <w:rPr>
                <w:rFonts w:cs="Times New Roman"/>
              </w:rPr>
              <w:t xml:space="preserve">Svetainės teksto redaktorius </w:t>
            </w:r>
          </w:p>
        </w:tc>
      </w:tr>
      <w:tr w:rsidR="00584A48" w:rsidRPr="00806CDF" w14:paraId="6E48518D" w14:textId="77777777" w:rsidTr="00904313">
        <w:tc>
          <w:tcPr>
            <w:tcW w:w="851" w:type="dxa"/>
            <w:tcBorders>
              <w:left w:val="single" w:sz="1" w:space="0" w:color="000000"/>
              <w:bottom w:val="single" w:sz="1" w:space="0" w:color="000000"/>
            </w:tcBorders>
          </w:tcPr>
          <w:p w14:paraId="0B3A557E"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57EE7041" w14:textId="77777777" w:rsidR="00584A48" w:rsidRPr="00806CDF" w:rsidRDefault="00584A48" w:rsidP="00904313">
            <w:pPr>
              <w:pStyle w:val="Lentelsturinys"/>
              <w:snapToGrid w:val="0"/>
              <w:spacing w:line="240" w:lineRule="auto"/>
              <w:rPr>
                <w:rFonts w:cs="Times New Roman"/>
              </w:rPr>
            </w:pPr>
            <w:r w:rsidRPr="00806CDF">
              <w:rPr>
                <w:rFonts w:cs="Times New Roman"/>
              </w:rPr>
              <w:t>Tekstų redaktoriaus pagalba kuriami nauji interneto svetainės puslapiai, įvedama nauja ir redaguojama jau esanti tekstinė informacija, paveiksliukai, nuorodos, kita multimedijos informacija.</w:t>
            </w:r>
          </w:p>
          <w:p w14:paraId="71555144"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Teksto redaktoriaus redagavimo aplinka turi būti artima Microsoft Word ar kitų panašaus tipo programų aplinkai.</w:t>
            </w:r>
          </w:p>
          <w:p w14:paraId="711B8DDE"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Informacija turi būti lengvai (tame tarpe naudojant standartines operacinės sistemos kopijavimo ir įkelties funkcijas) perkeliama iš Microsoft Office ir kitų lygiaverčių programų.</w:t>
            </w:r>
          </w:p>
          <w:p w14:paraId="491E7AB4"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szCs w:val="24"/>
                <w:lang w:eastAsia="zh-CN" w:bidi="hi-IN"/>
              </w:rPr>
            </w:pPr>
            <w:r w:rsidRPr="00806CDF">
              <w:rPr>
                <w:rFonts w:eastAsia="Arial Unicode MS"/>
                <w:szCs w:val="24"/>
                <w:lang w:eastAsia="zh-CN" w:bidi="hi-IN"/>
              </w:rPr>
              <w:t>Turi būti  galimybė pašalinti teksto formatavimą arba įkelti tekstą ir automatiniu būdu pasirinkti suformatavimą pagal nurodytus formatavimo dizainus.</w:t>
            </w:r>
          </w:p>
          <w:p w14:paraId="31562B60"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szCs w:val="24"/>
                <w:lang w:eastAsia="zh-CN" w:bidi="hi-IN"/>
              </w:rPr>
            </w:pPr>
            <w:r w:rsidRPr="00806CDF">
              <w:rPr>
                <w:rFonts w:eastAsia="Arial Unicode MS"/>
                <w:szCs w:val="24"/>
                <w:lang w:eastAsia="zh-CN" w:bidi="hi-IN"/>
              </w:rPr>
              <w:t>Turi būti realizuota teksto formavimo funkcijos kursyvas, paryškintas</w:t>
            </w:r>
          </w:p>
          <w:p w14:paraId="51CACF80"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szCs w:val="24"/>
                <w:lang w:eastAsia="zh-CN" w:bidi="hi-IN"/>
              </w:rPr>
              <w:t xml:space="preserve">Turi būti galimybė keisti teksto lygiavimą: lygiuoti dešinėje, lygiuoti kairėje, </w:t>
            </w:r>
            <w:r w:rsidRPr="00806CDF">
              <w:rPr>
                <w:rFonts w:eastAsia="Arial Unicode MS"/>
                <w:color w:val="00000A"/>
                <w:szCs w:val="24"/>
                <w:lang w:eastAsia="zh-CN" w:bidi="hi-IN"/>
              </w:rPr>
              <w:t>centruoti, išplėsti per visą plotį.</w:t>
            </w:r>
          </w:p>
          <w:p w14:paraId="6C87423B"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Turi būti galimybė keisti teksto šriftą, dydį, spalvą, foną.</w:t>
            </w:r>
          </w:p>
          <w:p w14:paraId="1C04BE62"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 xml:space="preserve">Turi būti realizuota galimybė pritaikyti ir </w:t>
            </w:r>
            <w:r w:rsidRPr="00806CDF">
              <w:rPr>
                <w:rFonts w:eastAsia="Arial Unicode MS"/>
                <w:color w:val="000000" w:themeColor="text1"/>
                <w:szCs w:val="24"/>
                <w:lang w:eastAsia="zh-CN" w:bidi="hi-IN"/>
              </w:rPr>
              <w:t>keisti ženklinimą.</w:t>
            </w:r>
          </w:p>
          <w:p w14:paraId="7D086D45"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Turi būti lentelių kūrimo, jų redagavimo ir lentelės bei jos langelių formatavimo funkcijos.</w:t>
            </w:r>
          </w:p>
          <w:p w14:paraId="4754EEB2"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 xml:space="preserve">Turi būti galimybė kurti įvairias nuorodas (į kitą tinklalapį, dokumentą, kitą svetainę, </w:t>
            </w:r>
            <w:r w:rsidRPr="00806CDF">
              <w:rPr>
                <w:rFonts w:eastAsia="Arial Unicode MS"/>
                <w:color w:val="00000A"/>
                <w:szCs w:val="24"/>
                <w:lang w:eastAsia="zh-CN" w:bidi="hi-IN"/>
              </w:rPr>
              <w:lastRenderedPageBreak/>
              <w:t xml:space="preserve">el. pašto adresą). </w:t>
            </w:r>
          </w:p>
          <w:p w14:paraId="2055FB9B"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Turi būti įgyvendintas paveikslėlių įkėlimas į tekstą. Talpinant paveiksliuką galimybė pridėti META informaciją, raktinius žodžius.</w:t>
            </w:r>
          </w:p>
          <w:p w14:paraId="1DA23417"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 xml:space="preserve">Tekste naudojamiems sąrašams turi būti galimybė pasirinkti, koks sąrašo tipas bus naudojamas numeruotas (angl. – </w:t>
            </w:r>
            <w:proofErr w:type="spellStart"/>
            <w:r w:rsidRPr="00806CDF">
              <w:rPr>
                <w:rFonts w:eastAsia="Arial Unicode MS"/>
                <w:i/>
                <w:color w:val="00000A"/>
                <w:szCs w:val="24"/>
                <w:lang w:eastAsia="zh-CN" w:bidi="hi-IN"/>
              </w:rPr>
              <w:t>ordered</w:t>
            </w:r>
            <w:proofErr w:type="spellEnd"/>
            <w:r w:rsidRPr="00806CDF">
              <w:rPr>
                <w:rFonts w:eastAsia="Arial Unicode MS"/>
                <w:color w:val="00000A"/>
                <w:szCs w:val="24"/>
                <w:lang w:eastAsia="zh-CN" w:bidi="hi-IN"/>
              </w:rPr>
              <w:t xml:space="preserve">) ar nenumeruotas (angl. – </w:t>
            </w:r>
            <w:proofErr w:type="spellStart"/>
            <w:r w:rsidRPr="00806CDF">
              <w:rPr>
                <w:rFonts w:eastAsia="Arial Unicode MS"/>
                <w:i/>
                <w:color w:val="00000A"/>
                <w:szCs w:val="24"/>
                <w:lang w:eastAsia="zh-CN" w:bidi="hi-IN"/>
              </w:rPr>
              <w:t>unordered</w:t>
            </w:r>
            <w:proofErr w:type="spellEnd"/>
            <w:r w:rsidRPr="00806CDF">
              <w:rPr>
                <w:rFonts w:eastAsia="Arial Unicode MS"/>
                <w:color w:val="00000A"/>
                <w:szCs w:val="24"/>
                <w:lang w:eastAsia="zh-CN" w:bidi="hi-IN"/>
              </w:rPr>
              <w:t>).</w:t>
            </w:r>
          </w:p>
          <w:p w14:paraId="72B51478" w14:textId="77777777" w:rsidR="00584A48" w:rsidRPr="00806CDF" w:rsidRDefault="00584A48" w:rsidP="00904313">
            <w:pPr>
              <w:pStyle w:val="ListParagraph"/>
              <w:widowControl w:val="0"/>
              <w:numPr>
                <w:ilvl w:val="0"/>
                <w:numId w:val="3"/>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Turi būti galimybė formatuoti įkeltą paveiksliuką, atliekant: lygiavimo keitimus, apvado keitimus, teksto atstumų nuo paveiksliuko nustatymą, paveikslėlio aprašo (komentaro) suteikimą, paveiksliuko matmenų keitimą naudojant TVS funkcijas.</w:t>
            </w:r>
          </w:p>
          <w:p w14:paraId="27DF2FB0" w14:textId="77777777" w:rsidR="00584A48" w:rsidRPr="00806CDF" w:rsidRDefault="00584A48" w:rsidP="00904313">
            <w:pPr>
              <w:pStyle w:val="ListParagraph"/>
              <w:widowControl w:val="0"/>
              <w:numPr>
                <w:ilvl w:val="0"/>
                <w:numId w:val="4"/>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Teksto redaktoriuje turi būti galimybė tiesiogiai redaguoti patį HTML kodą.</w:t>
            </w:r>
          </w:p>
          <w:p w14:paraId="38354296" w14:textId="77777777" w:rsidR="00584A48" w:rsidRPr="00806CDF" w:rsidRDefault="00584A48" w:rsidP="00904313">
            <w:pPr>
              <w:pStyle w:val="ListParagraph"/>
              <w:widowControl w:val="0"/>
              <w:numPr>
                <w:ilvl w:val="0"/>
                <w:numId w:val="4"/>
              </w:numPr>
              <w:overflowPunct w:val="0"/>
              <w:ind w:left="516" w:hanging="284"/>
              <w:jc w:val="both"/>
              <w:rPr>
                <w:rFonts w:eastAsia="Arial Unicode MS"/>
                <w:color w:val="00000A"/>
                <w:szCs w:val="24"/>
                <w:lang w:eastAsia="zh-CN" w:bidi="hi-IN"/>
              </w:rPr>
            </w:pPr>
            <w:r w:rsidRPr="00806CDF">
              <w:rPr>
                <w:rFonts w:eastAsia="Arial Unicode MS"/>
                <w:color w:val="00000A"/>
                <w:szCs w:val="24"/>
                <w:lang w:eastAsia="zh-CN" w:bidi="hi-IN"/>
              </w:rPr>
              <w:t>Redaguojantis turinį administratorius turi turėti galimybę peržiūrėti įkeltą informaciją dar neparodžius jos svetainės lankytojams ir matyti puslapį tokį, koks jis bus rodomas svetainės lankytojams.</w:t>
            </w:r>
          </w:p>
        </w:tc>
      </w:tr>
      <w:tr w:rsidR="00584A48" w:rsidRPr="00806CDF" w14:paraId="14AC83DA" w14:textId="77777777" w:rsidTr="00904313">
        <w:trPr>
          <w:trHeight w:val="306"/>
        </w:trPr>
        <w:tc>
          <w:tcPr>
            <w:tcW w:w="851" w:type="dxa"/>
            <w:tcBorders>
              <w:left w:val="single" w:sz="1" w:space="0" w:color="000000"/>
              <w:bottom w:val="single" w:sz="4" w:space="0" w:color="000000"/>
            </w:tcBorders>
            <w:shd w:val="clear" w:color="auto" w:fill="D9D9D9" w:themeFill="background1" w:themeFillShade="D9"/>
          </w:tcPr>
          <w:p w14:paraId="676D7EFD" w14:textId="77777777" w:rsidR="00584A48" w:rsidRPr="00806CDF" w:rsidRDefault="00584A48" w:rsidP="00904313">
            <w:pPr>
              <w:pStyle w:val="Lentelsturinys"/>
              <w:snapToGrid w:val="0"/>
              <w:spacing w:line="240" w:lineRule="auto"/>
              <w:rPr>
                <w:rFonts w:cs="Times New Roman"/>
              </w:rPr>
            </w:pPr>
            <w:r w:rsidRPr="00806CDF">
              <w:rPr>
                <w:rFonts w:cs="Times New Roman"/>
              </w:rPr>
              <w:lastRenderedPageBreak/>
              <w:t>6.4.4.</w:t>
            </w:r>
          </w:p>
        </w:tc>
        <w:tc>
          <w:tcPr>
            <w:tcW w:w="8927" w:type="dxa"/>
            <w:tcBorders>
              <w:left w:val="single" w:sz="1" w:space="0" w:color="000000"/>
              <w:bottom w:val="single" w:sz="4" w:space="0" w:color="000000"/>
              <w:right w:val="single" w:sz="1" w:space="0" w:color="000000"/>
            </w:tcBorders>
            <w:shd w:val="clear" w:color="auto" w:fill="D9D9D9" w:themeFill="background1" w:themeFillShade="D9"/>
          </w:tcPr>
          <w:p w14:paraId="6EAD97FC" w14:textId="77777777" w:rsidR="00584A48" w:rsidRPr="00806CDF" w:rsidRDefault="00584A48" w:rsidP="00904313">
            <w:pPr>
              <w:pStyle w:val="Lentelsturinys"/>
              <w:snapToGrid w:val="0"/>
              <w:spacing w:line="240" w:lineRule="auto"/>
              <w:rPr>
                <w:rFonts w:cs="Times New Roman"/>
              </w:rPr>
            </w:pPr>
            <w:r w:rsidRPr="00806CDF">
              <w:rPr>
                <w:rFonts w:cs="Times New Roman"/>
              </w:rPr>
              <w:t>Blokeliai</w:t>
            </w:r>
          </w:p>
        </w:tc>
      </w:tr>
      <w:tr w:rsidR="00584A48" w:rsidRPr="00806CDF" w14:paraId="64D81957" w14:textId="77777777" w:rsidTr="00904313">
        <w:trPr>
          <w:trHeight w:val="1969"/>
        </w:trPr>
        <w:tc>
          <w:tcPr>
            <w:tcW w:w="851" w:type="dxa"/>
            <w:tcBorders>
              <w:left w:val="single" w:sz="1" w:space="0" w:color="000000"/>
              <w:bottom w:val="single" w:sz="4" w:space="0" w:color="000000"/>
            </w:tcBorders>
          </w:tcPr>
          <w:p w14:paraId="394B0BDA"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4" w:space="0" w:color="000000"/>
              <w:right w:val="single" w:sz="1" w:space="0" w:color="000000"/>
            </w:tcBorders>
          </w:tcPr>
          <w:p w14:paraId="0F1272E1" w14:textId="77777777" w:rsidR="00584A48" w:rsidRPr="00806CDF" w:rsidRDefault="00584A48" w:rsidP="00904313">
            <w:pPr>
              <w:pStyle w:val="ListParagraph"/>
              <w:widowControl w:val="0"/>
              <w:numPr>
                <w:ilvl w:val="0"/>
                <w:numId w:val="5"/>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Turi būti numatyta galimybė kurti ir valdyti blokelius skirtingose interneto svetainės vietose. Galutinis vietų skaičius turi būti suderintas ir patvirtintas PS analizės etape.</w:t>
            </w:r>
          </w:p>
          <w:p w14:paraId="51CDDC8E" w14:textId="77777777" w:rsidR="00584A48" w:rsidRPr="00806CDF" w:rsidRDefault="00584A48" w:rsidP="00904313">
            <w:pPr>
              <w:pStyle w:val="ListParagraph"/>
              <w:widowControl w:val="0"/>
              <w:numPr>
                <w:ilvl w:val="0"/>
                <w:numId w:val="5"/>
              </w:numPr>
              <w:overflowPunct w:val="0"/>
              <w:spacing w:after="120"/>
              <w:ind w:left="515" w:hanging="284"/>
              <w:jc w:val="both"/>
              <w:rPr>
                <w:rFonts w:eastAsia="Arial Unicode MS"/>
                <w:color w:val="00000A"/>
                <w:szCs w:val="24"/>
                <w:lang w:eastAsia="zh-CN" w:bidi="hi-IN"/>
              </w:rPr>
            </w:pPr>
            <w:r w:rsidRPr="00806CDF">
              <w:rPr>
                <w:rFonts w:eastAsia="Arial Unicode MS"/>
                <w:color w:val="00000A"/>
                <w:szCs w:val="24"/>
                <w:lang w:eastAsia="zh-CN" w:bidi="hi-IN"/>
              </w:rPr>
              <w:t xml:space="preserve">Turi būti galimybė talpinti paveiksliukus ar nuotraukas, nuorodą, pažymėti ar nuoroda bus atidaroma naujame lange. </w:t>
            </w:r>
          </w:p>
          <w:p w14:paraId="619323FA" w14:textId="77777777" w:rsidR="00584A48" w:rsidRPr="00806CDF" w:rsidRDefault="00584A48" w:rsidP="00904313">
            <w:pPr>
              <w:pStyle w:val="ListParagraph"/>
              <w:widowControl w:val="0"/>
              <w:numPr>
                <w:ilvl w:val="0"/>
                <w:numId w:val="6"/>
              </w:numPr>
              <w:overflowPunct w:val="0"/>
              <w:ind w:left="516" w:hanging="284"/>
              <w:jc w:val="both"/>
              <w:rPr>
                <w:b/>
                <w:szCs w:val="24"/>
              </w:rPr>
            </w:pPr>
            <w:r w:rsidRPr="00806CDF">
              <w:rPr>
                <w:rFonts w:eastAsia="Arial Unicode MS"/>
                <w:color w:val="00000A"/>
                <w:szCs w:val="24"/>
                <w:lang w:eastAsia="zh-CN" w:bidi="hi-IN"/>
              </w:rPr>
              <w:t>Turi būti galimybė kurti blokelius, kurie leistų nukreipti lankytoją kitu adresu, pavyzdžiui į išorinę svetainę, kitą puslapį. Įvedus nuorodą turi būti galimybė pažymėti ar nuoroda turi atsidaryti naujame lange ar tame pačiame puslapyje.</w:t>
            </w:r>
          </w:p>
        </w:tc>
      </w:tr>
      <w:tr w:rsidR="00584A48" w:rsidRPr="00806CDF" w14:paraId="5B0659C1" w14:textId="77777777" w:rsidTr="00904313">
        <w:trPr>
          <w:trHeight w:val="308"/>
        </w:trPr>
        <w:tc>
          <w:tcPr>
            <w:tcW w:w="851" w:type="dxa"/>
            <w:tcBorders>
              <w:left w:val="single" w:sz="1" w:space="0" w:color="000000"/>
              <w:bottom w:val="single" w:sz="4" w:space="0" w:color="000000"/>
            </w:tcBorders>
            <w:shd w:val="clear" w:color="auto" w:fill="D9D9D9" w:themeFill="background1" w:themeFillShade="D9"/>
          </w:tcPr>
          <w:p w14:paraId="5151118B" w14:textId="77777777" w:rsidR="00584A48" w:rsidRPr="00806CDF" w:rsidRDefault="00584A48" w:rsidP="00904313">
            <w:pPr>
              <w:pStyle w:val="Lentelsturinys"/>
              <w:snapToGrid w:val="0"/>
              <w:spacing w:line="240" w:lineRule="auto"/>
              <w:rPr>
                <w:rFonts w:cs="Times New Roman"/>
              </w:rPr>
            </w:pPr>
            <w:r w:rsidRPr="00806CDF">
              <w:rPr>
                <w:rFonts w:cs="Times New Roman"/>
              </w:rPr>
              <w:t>6.4.5.</w:t>
            </w:r>
          </w:p>
        </w:tc>
        <w:tc>
          <w:tcPr>
            <w:tcW w:w="8927" w:type="dxa"/>
            <w:tcBorders>
              <w:left w:val="single" w:sz="1" w:space="0" w:color="000000"/>
              <w:bottom w:val="single" w:sz="4" w:space="0" w:color="000000"/>
              <w:right w:val="single" w:sz="1" w:space="0" w:color="000000"/>
            </w:tcBorders>
            <w:shd w:val="clear" w:color="auto" w:fill="D9D9D9" w:themeFill="background1" w:themeFillShade="D9"/>
          </w:tcPr>
          <w:p w14:paraId="2E1AF3C3" w14:textId="77777777" w:rsidR="00584A48" w:rsidRPr="00806CDF" w:rsidRDefault="00584A48" w:rsidP="00904313">
            <w:pPr>
              <w:pStyle w:val="Lentelsturinys"/>
              <w:snapToGrid w:val="0"/>
              <w:spacing w:line="240" w:lineRule="auto"/>
              <w:rPr>
                <w:rFonts w:cs="Times New Roman"/>
              </w:rPr>
            </w:pPr>
            <w:r w:rsidRPr="00806CDF">
              <w:rPr>
                <w:rFonts w:cs="Times New Roman"/>
              </w:rPr>
              <w:t>Dokumentai, daugialypė terpė ir animacija</w:t>
            </w:r>
          </w:p>
        </w:tc>
      </w:tr>
      <w:tr w:rsidR="00584A48" w:rsidRPr="00806CDF" w14:paraId="72C9EA64" w14:textId="77777777" w:rsidTr="00904313">
        <w:trPr>
          <w:trHeight w:val="1143"/>
        </w:trPr>
        <w:tc>
          <w:tcPr>
            <w:tcW w:w="851" w:type="dxa"/>
            <w:tcBorders>
              <w:left w:val="single" w:sz="1" w:space="0" w:color="000000"/>
              <w:bottom w:val="single" w:sz="4" w:space="0" w:color="000000"/>
            </w:tcBorders>
          </w:tcPr>
          <w:p w14:paraId="1DAE19C2"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4" w:space="0" w:color="000000"/>
              <w:right w:val="single" w:sz="1" w:space="0" w:color="000000"/>
            </w:tcBorders>
          </w:tcPr>
          <w:p w14:paraId="3B1ED662" w14:textId="77777777" w:rsidR="00584A48" w:rsidRPr="00806CDF" w:rsidRDefault="00584A48" w:rsidP="00904313">
            <w:pPr>
              <w:pStyle w:val="Lentelsturinys"/>
              <w:numPr>
                <w:ilvl w:val="0"/>
                <w:numId w:val="6"/>
              </w:numPr>
              <w:snapToGrid w:val="0"/>
              <w:spacing w:line="240" w:lineRule="auto"/>
              <w:ind w:left="512" w:hanging="284"/>
              <w:rPr>
                <w:rFonts w:cs="Times New Roman"/>
              </w:rPr>
            </w:pPr>
            <w:r w:rsidRPr="00806CDF">
              <w:rPr>
                <w:rFonts w:cs="Times New Roman"/>
              </w:rPr>
              <w:t xml:space="preserve">Modulyje įkeliami ir saugomi visi interneto svetainės </w:t>
            </w:r>
            <w:proofErr w:type="spellStart"/>
            <w:r w:rsidRPr="00806CDF">
              <w:rPr>
                <w:rFonts w:cs="Times New Roman"/>
                <w:i/>
              </w:rPr>
              <w:t>docx</w:t>
            </w:r>
            <w:proofErr w:type="spellEnd"/>
            <w:r w:rsidRPr="00806CDF">
              <w:rPr>
                <w:rFonts w:cs="Times New Roman"/>
              </w:rPr>
              <w:t xml:space="preserve">, </w:t>
            </w:r>
            <w:proofErr w:type="spellStart"/>
            <w:r w:rsidRPr="00806CDF">
              <w:rPr>
                <w:rFonts w:cs="Times New Roman"/>
                <w:i/>
              </w:rPr>
              <w:t>pdf</w:t>
            </w:r>
            <w:proofErr w:type="spellEnd"/>
            <w:r w:rsidRPr="00806CDF">
              <w:rPr>
                <w:rFonts w:cs="Times New Roman"/>
              </w:rPr>
              <w:t xml:space="preserve"> ar kito formato dokumentai, į kuriuos svetainės tekstuose bus kuriamos nuorodos. Pagrindiniame kataloge sukuriami smulkesni keliamų dokumentų pogrupiai (</w:t>
            </w:r>
            <w:proofErr w:type="spellStart"/>
            <w:r w:rsidRPr="00806CDF">
              <w:rPr>
                <w:rFonts w:cs="Times New Roman"/>
              </w:rPr>
              <w:t>subgrupės</w:t>
            </w:r>
            <w:proofErr w:type="spellEnd"/>
            <w:r w:rsidRPr="00806CDF">
              <w:rPr>
                <w:rFonts w:cs="Times New Roman"/>
              </w:rPr>
              <w:t xml:space="preserve">). Dokumentas iš vienos grupės gali būti perkeltas į kitą grupę. </w:t>
            </w:r>
          </w:p>
          <w:p w14:paraId="29133C34" w14:textId="77777777" w:rsidR="00584A48" w:rsidRPr="00806CDF" w:rsidRDefault="00584A48" w:rsidP="00904313">
            <w:pPr>
              <w:pStyle w:val="Lentelsturinys"/>
              <w:numPr>
                <w:ilvl w:val="0"/>
                <w:numId w:val="10"/>
              </w:numPr>
              <w:spacing w:line="240" w:lineRule="auto"/>
              <w:ind w:left="515" w:hanging="284"/>
              <w:rPr>
                <w:rFonts w:cs="Times New Roman"/>
              </w:rPr>
            </w:pPr>
            <w:r w:rsidRPr="00806CDF">
              <w:rPr>
                <w:rFonts w:cs="Times New Roman"/>
              </w:rPr>
              <w:t xml:space="preserve">Turi būti galimybė svetainėje publikuoti nuotraukas, vaizdo medžiagą, animaciją. </w:t>
            </w:r>
          </w:p>
          <w:p w14:paraId="61F95F1F" w14:textId="77777777" w:rsidR="00584A48" w:rsidRPr="00806CDF" w:rsidRDefault="00584A48" w:rsidP="00904313">
            <w:pPr>
              <w:pStyle w:val="CommentText"/>
              <w:numPr>
                <w:ilvl w:val="0"/>
                <w:numId w:val="10"/>
              </w:numPr>
              <w:spacing w:line="240" w:lineRule="auto"/>
              <w:ind w:left="515" w:hanging="284"/>
              <w:rPr>
                <w:rFonts w:cs="Times New Roman"/>
                <w:sz w:val="24"/>
                <w:szCs w:val="24"/>
              </w:rPr>
            </w:pPr>
            <w:r w:rsidRPr="00806CDF">
              <w:rPr>
                <w:rFonts w:cs="Times New Roman"/>
                <w:sz w:val="24"/>
                <w:szCs w:val="24"/>
              </w:rPr>
              <w:t xml:space="preserve">Turi būti realizuota galimybė publikuoti vaizdo medžiagą iš išorės šaltinių (pvz., </w:t>
            </w:r>
            <w:r w:rsidRPr="00806CDF">
              <w:rPr>
                <w:rFonts w:cs="Times New Roman"/>
                <w:i/>
                <w:sz w:val="24"/>
                <w:szCs w:val="24"/>
              </w:rPr>
              <w:t>YouTube</w:t>
            </w:r>
            <w:r w:rsidRPr="00806CDF">
              <w:rPr>
                <w:rFonts w:cs="Times New Roman"/>
                <w:sz w:val="24"/>
                <w:szCs w:val="24"/>
              </w:rPr>
              <w:t xml:space="preserve">, </w:t>
            </w:r>
            <w:proofErr w:type="spellStart"/>
            <w:r w:rsidRPr="00806CDF">
              <w:rPr>
                <w:rFonts w:cs="Times New Roman"/>
                <w:i/>
                <w:sz w:val="24"/>
                <w:szCs w:val="24"/>
              </w:rPr>
              <w:t>Vimeo</w:t>
            </w:r>
            <w:proofErr w:type="spellEnd"/>
            <w:r w:rsidRPr="00806CDF">
              <w:rPr>
                <w:rFonts w:cs="Times New Roman"/>
                <w:sz w:val="24"/>
                <w:szCs w:val="24"/>
              </w:rPr>
              <w:t xml:space="preserve"> ir kt.). </w:t>
            </w:r>
          </w:p>
          <w:p w14:paraId="36C305FF" w14:textId="77777777" w:rsidR="00584A48" w:rsidRPr="00806CDF" w:rsidRDefault="00584A48" w:rsidP="00904313">
            <w:pPr>
              <w:pStyle w:val="Lentelsturinys"/>
              <w:numPr>
                <w:ilvl w:val="0"/>
                <w:numId w:val="10"/>
              </w:numPr>
              <w:snapToGrid w:val="0"/>
              <w:spacing w:line="240" w:lineRule="auto"/>
              <w:ind w:left="512" w:hanging="284"/>
              <w:rPr>
                <w:rFonts w:cs="Times New Roman"/>
              </w:rPr>
            </w:pPr>
            <w:r w:rsidRPr="00806CDF">
              <w:rPr>
                <w:rFonts w:cs="Times New Roman"/>
              </w:rPr>
              <w:t>Nuotraukos ir vaizdo medžiaga lankytojams turi būti demonstruojama tiesiogiai, nereikalaujant jokios papildomos programinės įrangos.</w:t>
            </w:r>
            <w:r w:rsidRPr="00806CDF">
              <w:rPr>
                <w:rFonts w:cs="Times New Roman"/>
                <w:bCs/>
              </w:rPr>
              <w:t xml:space="preserve"> Turi būti sudaryta galimybė nuotrauką padidinti (peržiūrint lankytojui), po nuotrauka administratorius turi turėti galimybę įvesti paantraštę, kurią matytų lankytojas, galimybė nuotraukai suteikti nuorodą į kitą interneto puslapį ar tos pačios interneto svetainės vietą.</w:t>
            </w:r>
          </w:p>
        </w:tc>
      </w:tr>
      <w:tr w:rsidR="00584A48" w:rsidRPr="00806CDF" w14:paraId="64501AFB" w14:textId="77777777" w:rsidTr="00904313">
        <w:tc>
          <w:tcPr>
            <w:tcW w:w="851" w:type="dxa"/>
            <w:tcBorders>
              <w:left w:val="single" w:sz="1" w:space="0" w:color="000000"/>
              <w:bottom w:val="single" w:sz="1" w:space="0" w:color="000000"/>
            </w:tcBorders>
            <w:shd w:val="clear" w:color="auto" w:fill="D9D9D9" w:themeFill="background1" w:themeFillShade="D9"/>
          </w:tcPr>
          <w:p w14:paraId="4731E79A" w14:textId="77777777" w:rsidR="00584A48" w:rsidRPr="00806CDF" w:rsidRDefault="00584A48" w:rsidP="00904313">
            <w:pPr>
              <w:pStyle w:val="Lentelsturinys"/>
              <w:snapToGrid w:val="0"/>
              <w:spacing w:line="240" w:lineRule="auto"/>
              <w:rPr>
                <w:rFonts w:cs="Times New Roman"/>
              </w:rPr>
            </w:pPr>
            <w:r w:rsidRPr="00806CDF">
              <w:rPr>
                <w:rFonts w:cs="Times New Roman"/>
              </w:rPr>
              <w:t>6.4.6.</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608EE0BA" w14:textId="77777777" w:rsidR="00584A48" w:rsidRPr="00806CDF" w:rsidRDefault="00584A48" w:rsidP="00904313">
            <w:pPr>
              <w:pStyle w:val="Lentelsturinys"/>
              <w:snapToGrid w:val="0"/>
              <w:spacing w:line="240" w:lineRule="auto"/>
              <w:rPr>
                <w:rFonts w:cs="Times New Roman"/>
              </w:rPr>
            </w:pPr>
            <w:r w:rsidRPr="00806CDF">
              <w:rPr>
                <w:rFonts w:cs="Times New Roman"/>
              </w:rPr>
              <w:t>Naujienos</w:t>
            </w:r>
          </w:p>
        </w:tc>
      </w:tr>
      <w:tr w:rsidR="00584A48" w:rsidRPr="00806CDF" w14:paraId="1D1B962A" w14:textId="77777777" w:rsidTr="00904313">
        <w:tc>
          <w:tcPr>
            <w:tcW w:w="851" w:type="dxa"/>
            <w:tcBorders>
              <w:left w:val="single" w:sz="1" w:space="0" w:color="000000"/>
              <w:bottom w:val="single" w:sz="1" w:space="0" w:color="000000"/>
            </w:tcBorders>
          </w:tcPr>
          <w:p w14:paraId="70280019"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4998B505" w14:textId="77777777" w:rsidR="00584A48" w:rsidRPr="00806CDF" w:rsidRDefault="00584A48" w:rsidP="00904313">
            <w:pPr>
              <w:pStyle w:val="Lentelsturinys"/>
              <w:numPr>
                <w:ilvl w:val="0"/>
                <w:numId w:val="11"/>
              </w:numPr>
              <w:spacing w:line="240" w:lineRule="auto"/>
              <w:ind w:left="510" w:hanging="284"/>
              <w:rPr>
                <w:rFonts w:cs="Times New Roman"/>
              </w:rPr>
            </w:pPr>
            <w:r w:rsidRPr="00806CDF">
              <w:rPr>
                <w:rFonts w:cs="Times New Roman"/>
              </w:rPr>
              <w:t xml:space="preserve">Šio modulio pagalba įkeliamos, atnaujinamos, skelbiamos ir ištrinamos naujienos, sustabdomas naujienos skelbimas. </w:t>
            </w:r>
          </w:p>
          <w:p w14:paraId="02655710" w14:textId="77777777" w:rsidR="00584A48" w:rsidRPr="00806CDF" w:rsidRDefault="00584A48" w:rsidP="00904313">
            <w:pPr>
              <w:pStyle w:val="Lentelsturinys"/>
              <w:numPr>
                <w:ilvl w:val="0"/>
                <w:numId w:val="11"/>
              </w:numPr>
              <w:spacing w:line="240" w:lineRule="auto"/>
              <w:ind w:left="510" w:hanging="284"/>
              <w:rPr>
                <w:rFonts w:cs="Times New Roman"/>
              </w:rPr>
            </w:pPr>
            <w:r w:rsidRPr="00806CDF">
              <w:rPr>
                <w:rFonts w:cs="Times New Roman"/>
              </w:rPr>
              <w:t xml:space="preserve">Keliama naujiena turi turėti visas teksto redagavimo galimybes, nuotraukų, vaizdo medžiagos įterpimo tekste galimybę. </w:t>
            </w:r>
          </w:p>
          <w:p w14:paraId="04C9B6EA" w14:textId="77777777" w:rsidR="00584A48" w:rsidRPr="00806CDF" w:rsidRDefault="00584A48" w:rsidP="00904313">
            <w:pPr>
              <w:pStyle w:val="Lentelsturinys"/>
              <w:numPr>
                <w:ilvl w:val="0"/>
                <w:numId w:val="11"/>
              </w:numPr>
              <w:spacing w:line="240" w:lineRule="auto"/>
              <w:ind w:left="510" w:hanging="284"/>
              <w:rPr>
                <w:rFonts w:cs="Times New Roman"/>
              </w:rPr>
            </w:pPr>
            <w:r w:rsidRPr="00806CDF">
              <w:rPr>
                <w:rFonts w:cs="Times New Roman"/>
              </w:rPr>
              <w:t xml:space="preserve">Turi būti galimybė nurodyti ir koreguoti naujienos aktualumo laiką (aktuali nuo iki), naujienų eiliškumą. </w:t>
            </w:r>
          </w:p>
          <w:p w14:paraId="497AE808" w14:textId="77777777" w:rsidR="00584A48" w:rsidRPr="00806CDF" w:rsidRDefault="00584A48" w:rsidP="00904313">
            <w:pPr>
              <w:pStyle w:val="Lentelsturinys"/>
              <w:numPr>
                <w:ilvl w:val="0"/>
                <w:numId w:val="11"/>
              </w:numPr>
              <w:spacing w:line="240" w:lineRule="auto"/>
              <w:ind w:left="510" w:hanging="284"/>
              <w:rPr>
                <w:rFonts w:cs="Times New Roman"/>
              </w:rPr>
            </w:pPr>
            <w:r w:rsidRPr="00806CDF">
              <w:rPr>
                <w:rFonts w:cs="Times New Roman"/>
              </w:rPr>
              <w:t xml:space="preserve">Turi būti galimybė naujieną atsispausdinti ir rekomenduoti (nusiųsti el. paštu) kitam vartotojui (lankytojui). </w:t>
            </w:r>
          </w:p>
          <w:p w14:paraId="0B244E25" w14:textId="77777777" w:rsidR="00584A48" w:rsidRPr="00806CDF" w:rsidRDefault="00584A48" w:rsidP="00904313">
            <w:pPr>
              <w:pStyle w:val="Lentelsturinys"/>
              <w:numPr>
                <w:ilvl w:val="0"/>
                <w:numId w:val="11"/>
              </w:numPr>
              <w:spacing w:line="240" w:lineRule="auto"/>
              <w:ind w:left="510" w:hanging="284"/>
              <w:rPr>
                <w:rFonts w:cs="Times New Roman"/>
              </w:rPr>
            </w:pPr>
            <w:r w:rsidRPr="00806CDF">
              <w:rPr>
                <w:rFonts w:cs="Times New Roman"/>
              </w:rPr>
              <w:lastRenderedPageBreak/>
              <w:t xml:space="preserve">Naujiena turi turėti peržiūros „lankytojo akimis“ funkciją, kad prieš paskelbiant būtų galimybė peržiūrėti, kaip naujieną matys lankytojas. </w:t>
            </w:r>
          </w:p>
          <w:p w14:paraId="0AD6A46E" w14:textId="77777777" w:rsidR="00584A48" w:rsidRPr="00806CDF" w:rsidRDefault="00584A48" w:rsidP="00904313">
            <w:pPr>
              <w:pStyle w:val="Lentelsturinys"/>
              <w:numPr>
                <w:ilvl w:val="0"/>
                <w:numId w:val="11"/>
              </w:numPr>
              <w:spacing w:line="240" w:lineRule="auto"/>
              <w:ind w:left="511" w:hanging="284"/>
              <w:rPr>
                <w:rFonts w:cs="Times New Roman"/>
              </w:rPr>
            </w:pPr>
            <w:r w:rsidRPr="00806CDF">
              <w:rPr>
                <w:rFonts w:cs="Times New Roman"/>
              </w:rPr>
              <w:t>Naujienos turi turėti funkciją „plačiau“, t. y. naujienos pagrindiniame svetainės puslapyje antraštės ir paantraštės iškleidimo galimybę.</w:t>
            </w:r>
          </w:p>
          <w:p w14:paraId="676ED245" w14:textId="77777777" w:rsidR="00584A48" w:rsidRPr="00806CDF" w:rsidRDefault="00584A48" w:rsidP="00904313">
            <w:pPr>
              <w:pStyle w:val="Lentelsturinys"/>
              <w:numPr>
                <w:ilvl w:val="0"/>
                <w:numId w:val="11"/>
              </w:numPr>
              <w:spacing w:line="240" w:lineRule="auto"/>
              <w:ind w:left="511" w:hanging="284"/>
              <w:rPr>
                <w:rFonts w:cs="Times New Roman"/>
              </w:rPr>
            </w:pPr>
            <w:r w:rsidRPr="00806CDF">
              <w:rPr>
                <w:rFonts w:cs="Times New Roman"/>
              </w:rPr>
              <w:t xml:space="preserve">Turi būti kuriamas naujienų archyvas, t. y. naujienos po tam tikro laiko parodymo pagrindiniame interneto svetainės puslapyje nukeliauja į archyvą. </w:t>
            </w:r>
          </w:p>
          <w:p w14:paraId="218597C1" w14:textId="77777777" w:rsidR="00584A48" w:rsidRPr="00806CDF" w:rsidRDefault="00584A48" w:rsidP="00904313">
            <w:pPr>
              <w:pStyle w:val="Lentelsturinys"/>
              <w:numPr>
                <w:ilvl w:val="0"/>
                <w:numId w:val="11"/>
              </w:numPr>
              <w:spacing w:line="240" w:lineRule="auto"/>
              <w:ind w:left="511" w:hanging="284"/>
              <w:rPr>
                <w:rFonts w:cs="Times New Roman"/>
              </w:rPr>
            </w:pPr>
            <w:r w:rsidRPr="00806CDF">
              <w:rPr>
                <w:rFonts w:cs="Times New Roman"/>
              </w:rPr>
              <w:t xml:space="preserve">Naujienos rodomos nuo apačios į viršų chronologiškai pagal paskelbimo datą nuo seniausio iki naujausio. </w:t>
            </w:r>
          </w:p>
        </w:tc>
      </w:tr>
      <w:tr w:rsidR="00584A48" w:rsidRPr="00806CDF" w14:paraId="3BA4E32B" w14:textId="77777777" w:rsidTr="00904313">
        <w:tc>
          <w:tcPr>
            <w:tcW w:w="851" w:type="dxa"/>
            <w:tcBorders>
              <w:left w:val="single" w:sz="1" w:space="0" w:color="000000"/>
              <w:bottom w:val="single" w:sz="1" w:space="0" w:color="000000"/>
            </w:tcBorders>
            <w:shd w:val="clear" w:color="auto" w:fill="D9D9D9" w:themeFill="background1" w:themeFillShade="D9"/>
          </w:tcPr>
          <w:p w14:paraId="465C94EF" w14:textId="77777777" w:rsidR="00584A48" w:rsidRPr="00806CDF" w:rsidRDefault="00584A48" w:rsidP="00904313">
            <w:pPr>
              <w:pStyle w:val="Lentelsturinys"/>
              <w:snapToGrid w:val="0"/>
              <w:spacing w:line="240" w:lineRule="auto"/>
              <w:rPr>
                <w:rFonts w:cs="Times New Roman"/>
              </w:rPr>
            </w:pPr>
            <w:r w:rsidRPr="00806CDF">
              <w:rPr>
                <w:rFonts w:cs="Times New Roman"/>
              </w:rPr>
              <w:lastRenderedPageBreak/>
              <w:t>6.4.7.</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68CA8032" w14:textId="77777777" w:rsidR="00584A48" w:rsidRPr="00806CDF" w:rsidRDefault="00584A48" w:rsidP="00904313">
            <w:pPr>
              <w:pStyle w:val="Lentelsturinys"/>
              <w:spacing w:line="240" w:lineRule="auto"/>
              <w:rPr>
                <w:rFonts w:cs="Times New Roman"/>
              </w:rPr>
            </w:pPr>
            <w:r w:rsidRPr="00806CDF">
              <w:rPr>
                <w:rFonts w:cs="Times New Roman"/>
              </w:rPr>
              <w:t>Naujienų prenumerata</w:t>
            </w:r>
          </w:p>
        </w:tc>
      </w:tr>
      <w:tr w:rsidR="00584A48" w:rsidRPr="00806CDF" w14:paraId="1605C75C" w14:textId="77777777" w:rsidTr="00904313">
        <w:tc>
          <w:tcPr>
            <w:tcW w:w="851" w:type="dxa"/>
            <w:tcBorders>
              <w:left w:val="single" w:sz="1" w:space="0" w:color="000000"/>
              <w:bottom w:val="single" w:sz="1" w:space="0" w:color="000000"/>
            </w:tcBorders>
          </w:tcPr>
          <w:p w14:paraId="3FABBCC4"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3A75845E" w14:textId="77777777" w:rsidR="00584A48" w:rsidRPr="00806CDF" w:rsidRDefault="00584A48" w:rsidP="00904313">
            <w:pPr>
              <w:pStyle w:val="Lentelsturinys"/>
              <w:numPr>
                <w:ilvl w:val="0"/>
                <w:numId w:val="12"/>
              </w:numPr>
              <w:spacing w:line="240" w:lineRule="auto"/>
              <w:ind w:left="510" w:hanging="284"/>
              <w:rPr>
                <w:rFonts w:cs="Times New Roman"/>
              </w:rPr>
            </w:pPr>
            <w:r w:rsidRPr="00806CDF">
              <w:rPr>
                <w:rFonts w:cs="Times New Roman"/>
              </w:rPr>
              <w:t xml:space="preserve">Gali būti sudaryta galimybė TVS administratoriui nurodyti atskiras interneto svetainės sritis (programinius modulius), iš kurių lankytojas, pasirinkęs ir užsisakęs, galės gauti naujienas. </w:t>
            </w:r>
          </w:p>
          <w:p w14:paraId="4963E9D5" w14:textId="77777777" w:rsidR="00584A48" w:rsidRPr="00806CDF" w:rsidRDefault="00584A48" w:rsidP="00904313">
            <w:pPr>
              <w:pStyle w:val="Lentelsturinys"/>
              <w:numPr>
                <w:ilvl w:val="0"/>
                <w:numId w:val="12"/>
              </w:numPr>
              <w:spacing w:line="240" w:lineRule="auto"/>
              <w:ind w:left="510" w:hanging="284"/>
              <w:rPr>
                <w:rFonts w:cs="Times New Roman"/>
              </w:rPr>
            </w:pPr>
            <w:r w:rsidRPr="00806CDF">
              <w:rPr>
                <w:rFonts w:cs="Times New Roman"/>
              </w:rPr>
              <w:t xml:space="preserve">Gali būti sudarytos galimybės lankytojams užsisakyti informaciją el. paštu. </w:t>
            </w:r>
          </w:p>
          <w:p w14:paraId="190E687F" w14:textId="77777777" w:rsidR="00584A48" w:rsidRPr="00806CDF" w:rsidRDefault="00584A48" w:rsidP="00904313">
            <w:pPr>
              <w:pStyle w:val="Lentelsturinys"/>
              <w:numPr>
                <w:ilvl w:val="0"/>
                <w:numId w:val="12"/>
              </w:numPr>
              <w:spacing w:line="240" w:lineRule="auto"/>
              <w:ind w:left="510" w:hanging="284"/>
              <w:rPr>
                <w:rFonts w:cs="Times New Roman"/>
              </w:rPr>
            </w:pPr>
            <w:r w:rsidRPr="00806CDF">
              <w:rPr>
                <w:rFonts w:cs="Times New Roman"/>
              </w:rPr>
              <w:t xml:space="preserve">Administratoriai turi turėti galimybę valdyti užsiprenumeravusių gauti naujienas lankytojų sąrašą (aktyvuoti, pašalinti, pakeisti). Turi būti galimybė peržiūrėti statistiką, kas ir kokias atskiras interneto svetainės dalis yra užsiprenumeravęs. </w:t>
            </w:r>
          </w:p>
          <w:p w14:paraId="58CB9AFD" w14:textId="77777777" w:rsidR="00584A48" w:rsidRPr="00806CDF" w:rsidRDefault="00584A48" w:rsidP="00904313">
            <w:pPr>
              <w:pStyle w:val="Lentelsturinys"/>
              <w:numPr>
                <w:ilvl w:val="0"/>
                <w:numId w:val="12"/>
              </w:numPr>
              <w:spacing w:line="240" w:lineRule="auto"/>
              <w:ind w:left="510" w:hanging="284"/>
              <w:rPr>
                <w:rFonts w:cs="Times New Roman"/>
              </w:rPr>
            </w:pPr>
            <w:r w:rsidRPr="00806CDF">
              <w:rPr>
                <w:rFonts w:cs="Times New Roman"/>
              </w:rPr>
              <w:t>Prenumeratos funkcinis komponentas turi būti valdomas ir konfigūruojamas naršyklės pagalba ir turi būti paremtas vartotojo sąsaja (t. y. nereikalaujant jokios specifinės įdiegtos programinės įrangos (iš kliento pusės)).</w:t>
            </w:r>
          </w:p>
        </w:tc>
      </w:tr>
      <w:tr w:rsidR="00584A48" w:rsidRPr="00806CDF" w14:paraId="0E956801" w14:textId="77777777" w:rsidTr="00904313">
        <w:trPr>
          <w:trHeight w:val="226"/>
        </w:trPr>
        <w:tc>
          <w:tcPr>
            <w:tcW w:w="851" w:type="dxa"/>
            <w:tcBorders>
              <w:left w:val="single" w:sz="1" w:space="0" w:color="000000"/>
              <w:bottom w:val="single" w:sz="4" w:space="0" w:color="000000"/>
            </w:tcBorders>
            <w:shd w:val="clear" w:color="auto" w:fill="D9D9D9" w:themeFill="background1" w:themeFillShade="D9"/>
          </w:tcPr>
          <w:p w14:paraId="76BDDA07" w14:textId="77777777" w:rsidR="00584A48" w:rsidRPr="00806CDF" w:rsidRDefault="00584A48" w:rsidP="00904313">
            <w:pPr>
              <w:pStyle w:val="Lentelsturinys"/>
              <w:snapToGrid w:val="0"/>
              <w:spacing w:line="240" w:lineRule="auto"/>
              <w:rPr>
                <w:rFonts w:cs="Times New Roman"/>
              </w:rPr>
            </w:pPr>
            <w:r w:rsidRPr="00806CDF">
              <w:rPr>
                <w:rFonts w:cs="Times New Roman"/>
              </w:rPr>
              <w:t>6.4.8.</w:t>
            </w:r>
          </w:p>
        </w:tc>
        <w:tc>
          <w:tcPr>
            <w:tcW w:w="8927" w:type="dxa"/>
            <w:tcBorders>
              <w:left w:val="single" w:sz="1" w:space="0" w:color="000000"/>
              <w:bottom w:val="single" w:sz="4" w:space="0" w:color="000000"/>
              <w:right w:val="single" w:sz="1" w:space="0" w:color="000000"/>
            </w:tcBorders>
            <w:shd w:val="clear" w:color="auto" w:fill="D9D9D9" w:themeFill="background1" w:themeFillShade="D9"/>
          </w:tcPr>
          <w:p w14:paraId="6C6234ED" w14:textId="77777777" w:rsidR="00584A48" w:rsidRPr="00806CDF" w:rsidRDefault="00584A48" w:rsidP="00904313">
            <w:pPr>
              <w:pStyle w:val="Lentelsturinys"/>
              <w:snapToGrid w:val="0"/>
              <w:spacing w:line="240" w:lineRule="auto"/>
              <w:rPr>
                <w:rFonts w:cs="Times New Roman"/>
              </w:rPr>
            </w:pPr>
            <w:r w:rsidRPr="00806CDF">
              <w:rPr>
                <w:rFonts w:cs="Times New Roman"/>
              </w:rPr>
              <w:t>Svetainės naudotojų administravimas</w:t>
            </w:r>
          </w:p>
        </w:tc>
      </w:tr>
      <w:tr w:rsidR="00584A48" w:rsidRPr="00806CDF" w14:paraId="4D20962F" w14:textId="77777777" w:rsidTr="00904313">
        <w:trPr>
          <w:trHeight w:val="226"/>
        </w:trPr>
        <w:tc>
          <w:tcPr>
            <w:tcW w:w="851" w:type="dxa"/>
            <w:tcBorders>
              <w:left w:val="single" w:sz="1" w:space="0" w:color="000000"/>
              <w:bottom w:val="single" w:sz="4" w:space="0" w:color="000000"/>
            </w:tcBorders>
          </w:tcPr>
          <w:p w14:paraId="14C3A43D"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4" w:space="0" w:color="000000"/>
              <w:right w:val="single" w:sz="1" w:space="0" w:color="000000"/>
            </w:tcBorders>
          </w:tcPr>
          <w:p w14:paraId="308082A4" w14:textId="77777777" w:rsidR="00584A48" w:rsidRPr="00806CDF" w:rsidRDefault="00584A48" w:rsidP="00904313">
            <w:pPr>
              <w:pStyle w:val="Lentelsturinys"/>
              <w:snapToGrid w:val="0"/>
              <w:spacing w:line="240" w:lineRule="auto"/>
              <w:rPr>
                <w:rFonts w:cs="Times New Roman"/>
              </w:rPr>
            </w:pPr>
            <w:r w:rsidRPr="00806CDF">
              <w:rPr>
                <w:rFonts w:cs="Times New Roman"/>
              </w:rPr>
              <w:t>Šiame modulyje kuriami ir prie TVS prijungiami interneto svetainės administratoriai. Jiems suteikiamos atitinkamos teisės,</w:t>
            </w:r>
            <w:r w:rsidRPr="00806CDF">
              <w:rPr>
                <w:rFonts w:cs="Times New Roman"/>
                <w:b/>
              </w:rPr>
              <w:t xml:space="preserve"> </w:t>
            </w:r>
            <w:r w:rsidRPr="00806CDF">
              <w:rPr>
                <w:rFonts w:cs="Times New Roman"/>
              </w:rPr>
              <w:t>tam tikros teisės apribojamos, panaikinamos ar laikinai sustabdomos. „Administratorių administravime“ parenkami nustatymai, su kokiais interneto svetainės puslapiais ar TVS moduliais tam tikras administratorius turės teisę dirbti ir kokią informaciją galės matyti, redaguoti.</w:t>
            </w:r>
          </w:p>
        </w:tc>
      </w:tr>
      <w:tr w:rsidR="00584A48" w:rsidRPr="00806CDF" w14:paraId="653D0A20" w14:textId="77777777" w:rsidTr="00904313">
        <w:tc>
          <w:tcPr>
            <w:tcW w:w="851" w:type="dxa"/>
            <w:tcBorders>
              <w:left w:val="single" w:sz="1" w:space="0" w:color="000000"/>
              <w:bottom w:val="single" w:sz="1" w:space="0" w:color="000000"/>
            </w:tcBorders>
            <w:shd w:val="clear" w:color="auto" w:fill="D9D9D9" w:themeFill="background1" w:themeFillShade="D9"/>
          </w:tcPr>
          <w:p w14:paraId="762E6349" w14:textId="77777777" w:rsidR="00584A48" w:rsidRPr="00806CDF" w:rsidRDefault="00584A48" w:rsidP="00904313">
            <w:pPr>
              <w:pStyle w:val="Lentelsturinys"/>
              <w:snapToGrid w:val="0"/>
              <w:spacing w:line="240" w:lineRule="auto"/>
              <w:rPr>
                <w:rFonts w:cs="Times New Roman"/>
              </w:rPr>
            </w:pPr>
            <w:r w:rsidRPr="00806CDF">
              <w:rPr>
                <w:rFonts w:cs="Times New Roman"/>
              </w:rPr>
              <w:t>6.4.9.</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6CA3DC08" w14:textId="77777777" w:rsidR="00584A48" w:rsidRPr="00DE4FD2" w:rsidRDefault="00584A48" w:rsidP="00904313">
            <w:pPr>
              <w:pStyle w:val="Lentelsturinys"/>
              <w:snapToGrid w:val="0"/>
              <w:spacing w:line="240" w:lineRule="auto"/>
              <w:rPr>
                <w:rFonts w:cs="Times New Roman"/>
              </w:rPr>
            </w:pPr>
            <w:r w:rsidRPr="00DE4FD2">
              <w:rPr>
                <w:rFonts w:cs="Times New Roman"/>
              </w:rPr>
              <w:t>Apklausos</w:t>
            </w:r>
          </w:p>
        </w:tc>
      </w:tr>
      <w:tr w:rsidR="00584A48" w:rsidRPr="00806CDF" w14:paraId="61EA8A0B" w14:textId="77777777" w:rsidTr="00904313">
        <w:tc>
          <w:tcPr>
            <w:tcW w:w="851" w:type="dxa"/>
            <w:tcBorders>
              <w:left w:val="single" w:sz="1" w:space="0" w:color="000000"/>
              <w:bottom w:val="single" w:sz="1" w:space="0" w:color="000000"/>
            </w:tcBorders>
          </w:tcPr>
          <w:p w14:paraId="71BA6B21" w14:textId="77777777" w:rsidR="00584A48" w:rsidRPr="00806CDF" w:rsidRDefault="00584A48" w:rsidP="00904313">
            <w:pPr>
              <w:pStyle w:val="Lentelsturinys"/>
              <w:snapToGrid w:val="0"/>
              <w:spacing w:line="240" w:lineRule="auto"/>
              <w:rPr>
                <w:rFonts w:cs="Times New Roman"/>
              </w:rPr>
            </w:pPr>
          </w:p>
        </w:tc>
        <w:tc>
          <w:tcPr>
            <w:tcW w:w="8927" w:type="dxa"/>
            <w:tcBorders>
              <w:left w:val="single" w:sz="1" w:space="0" w:color="000000"/>
              <w:bottom w:val="single" w:sz="1" w:space="0" w:color="000000"/>
              <w:right w:val="single" w:sz="1" w:space="0" w:color="000000"/>
            </w:tcBorders>
          </w:tcPr>
          <w:p w14:paraId="17ACB459" w14:textId="77777777" w:rsidR="00584A48" w:rsidRPr="00DE4FD2" w:rsidRDefault="00584A48" w:rsidP="00904313">
            <w:pPr>
              <w:pStyle w:val="Lentelsturinys"/>
              <w:snapToGrid w:val="0"/>
              <w:spacing w:line="240" w:lineRule="auto"/>
              <w:rPr>
                <w:rFonts w:cs="Times New Roman"/>
              </w:rPr>
            </w:pPr>
            <w:r w:rsidRPr="00DE4FD2">
              <w:rPr>
                <w:rFonts w:eastAsia="Arial Unicode MS"/>
                <w:color w:val="00000A"/>
                <w:lang w:eastAsia="zh-CN"/>
              </w:rPr>
              <w:t xml:space="preserve">TVS turi būti modulis, kuris leistų kurti ir redaguoti įvairių tipų apklausų formas. </w:t>
            </w:r>
            <w:r w:rsidRPr="00DE4FD2">
              <w:rPr>
                <w:rFonts w:cs="Times New Roman"/>
              </w:rPr>
              <w:t>Šio modulio pagalba kuriamos apklausos interneto svetainės lankytojams. Apklausų formos gali būti matomos viešai visiems interneto svetainės lankytojams.</w:t>
            </w:r>
          </w:p>
          <w:p w14:paraId="578F6869" w14:textId="77777777" w:rsidR="00584A48" w:rsidRPr="00DE4FD2" w:rsidRDefault="00584A48" w:rsidP="00904313">
            <w:pPr>
              <w:pStyle w:val="Lentelsturinys"/>
              <w:numPr>
                <w:ilvl w:val="0"/>
                <w:numId w:val="13"/>
              </w:numPr>
              <w:snapToGrid w:val="0"/>
              <w:spacing w:line="240" w:lineRule="auto"/>
              <w:ind w:left="512" w:hanging="284"/>
              <w:rPr>
                <w:rFonts w:cs="Times New Roman"/>
              </w:rPr>
            </w:pPr>
            <w:r w:rsidRPr="00DE4FD2">
              <w:rPr>
                <w:rFonts w:cs="Times New Roman"/>
              </w:rPr>
              <w:t>Turi būti sudaryta galimybė lankytojams atsakyti tiek į uždarus, tiek į atvirus, tiek ir mišrius klausimus. Turi turėti įvairių klausimų bei atsakymų formavimo galimybes, pvz., išsirinkti kelis variantus, išsirinkti atsakymą ir parašyti komentarą šone, teksto įvedimo langas.</w:t>
            </w:r>
          </w:p>
          <w:p w14:paraId="33A5792F" w14:textId="77777777" w:rsidR="00584A48" w:rsidRPr="00DE4FD2" w:rsidRDefault="00584A48" w:rsidP="00904313">
            <w:pPr>
              <w:pStyle w:val="Lentelsturinys"/>
              <w:numPr>
                <w:ilvl w:val="0"/>
                <w:numId w:val="13"/>
              </w:numPr>
              <w:snapToGrid w:val="0"/>
              <w:spacing w:line="240" w:lineRule="auto"/>
              <w:ind w:left="512" w:hanging="284"/>
              <w:rPr>
                <w:rFonts w:cs="Times New Roman"/>
              </w:rPr>
            </w:pPr>
            <w:r w:rsidRPr="00DE4FD2">
              <w:rPr>
                <w:rFonts w:cs="Times New Roman"/>
              </w:rPr>
              <w:t>Turi būti kaupiamas vykdytų ir vykdomų apklausų archyvas.</w:t>
            </w:r>
          </w:p>
          <w:p w14:paraId="6E26CF45" w14:textId="77777777" w:rsidR="00584A48" w:rsidRPr="00DE4FD2" w:rsidRDefault="00584A48" w:rsidP="00904313">
            <w:pPr>
              <w:pStyle w:val="Lentelsturinys"/>
              <w:numPr>
                <w:ilvl w:val="0"/>
                <w:numId w:val="13"/>
              </w:numPr>
              <w:snapToGrid w:val="0"/>
              <w:spacing w:line="240" w:lineRule="auto"/>
              <w:ind w:left="512" w:hanging="284"/>
              <w:rPr>
                <w:rFonts w:cs="Times New Roman"/>
              </w:rPr>
            </w:pPr>
            <w:r w:rsidRPr="00DE4FD2">
              <w:t>Detalus šio modulio derinimas numatomas projekto analizės metu.</w:t>
            </w:r>
          </w:p>
        </w:tc>
      </w:tr>
      <w:tr w:rsidR="00584A48" w:rsidRPr="00806CDF" w14:paraId="24C1E67E" w14:textId="77777777" w:rsidTr="00904313">
        <w:trPr>
          <w:trHeight w:val="138"/>
        </w:trPr>
        <w:tc>
          <w:tcPr>
            <w:tcW w:w="851" w:type="dxa"/>
            <w:tcBorders>
              <w:left w:val="single" w:sz="1" w:space="0" w:color="000000"/>
              <w:bottom w:val="single" w:sz="4" w:space="0" w:color="000000"/>
            </w:tcBorders>
            <w:shd w:val="clear" w:color="auto" w:fill="D9D9D9" w:themeFill="background1" w:themeFillShade="D9"/>
          </w:tcPr>
          <w:p w14:paraId="7DBEAB1F"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6.4.10.</w:t>
            </w:r>
          </w:p>
        </w:tc>
        <w:tc>
          <w:tcPr>
            <w:tcW w:w="8927" w:type="dxa"/>
            <w:tcBorders>
              <w:left w:val="single" w:sz="1" w:space="0" w:color="000000"/>
              <w:bottom w:val="single" w:sz="4" w:space="0" w:color="000000"/>
              <w:right w:val="single" w:sz="1" w:space="0" w:color="000000"/>
            </w:tcBorders>
            <w:shd w:val="clear" w:color="auto" w:fill="D9D9D9" w:themeFill="background1" w:themeFillShade="D9"/>
          </w:tcPr>
          <w:p w14:paraId="16B7D061"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Lankytojų statistika</w:t>
            </w:r>
          </w:p>
        </w:tc>
      </w:tr>
      <w:tr w:rsidR="00584A48" w:rsidRPr="00806CDF" w14:paraId="4C09EB40" w14:textId="77777777" w:rsidTr="00904313">
        <w:trPr>
          <w:trHeight w:val="138"/>
        </w:trPr>
        <w:tc>
          <w:tcPr>
            <w:tcW w:w="851" w:type="dxa"/>
            <w:tcBorders>
              <w:left w:val="single" w:sz="1" w:space="0" w:color="000000"/>
              <w:bottom w:val="single" w:sz="4" w:space="0" w:color="000000"/>
            </w:tcBorders>
          </w:tcPr>
          <w:p w14:paraId="3DB42DAA" w14:textId="77777777" w:rsidR="00584A48" w:rsidRPr="00806CDF" w:rsidRDefault="00584A48" w:rsidP="00904313">
            <w:pPr>
              <w:pStyle w:val="Lentelsturinys"/>
              <w:snapToGrid w:val="0"/>
              <w:spacing w:line="240" w:lineRule="auto"/>
              <w:rPr>
                <w:rFonts w:cs="Times New Roman"/>
                <w:bCs/>
              </w:rPr>
            </w:pPr>
          </w:p>
        </w:tc>
        <w:tc>
          <w:tcPr>
            <w:tcW w:w="8927" w:type="dxa"/>
            <w:tcBorders>
              <w:left w:val="single" w:sz="1" w:space="0" w:color="000000"/>
              <w:bottom w:val="single" w:sz="4" w:space="0" w:color="000000"/>
              <w:right w:val="single" w:sz="1" w:space="0" w:color="000000"/>
            </w:tcBorders>
          </w:tcPr>
          <w:p w14:paraId="4448ADF2" w14:textId="77777777" w:rsidR="00584A48" w:rsidRPr="00806CDF" w:rsidRDefault="00584A48" w:rsidP="00904313">
            <w:pPr>
              <w:pStyle w:val="Lentelsturinys"/>
              <w:numPr>
                <w:ilvl w:val="0"/>
                <w:numId w:val="21"/>
              </w:numPr>
              <w:snapToGrid w:val="0"/>
              <w:spacing w:line="240" w:lineRule="auto"/>
              <w:ind w:left="512" w:hanging="284"/>
              <w:rPr>
                <w:rFonts w:cs="Times New Roman"/>
                <w:bCs/>
              </w:rPr>
            </w:pPr>
            <w:r w:rsidRPr="00806CDF">
              <w:rPr>
                <w:rFonts w:cs="Times New Roman"/>
                <w:bCs/>
              </w:rPr>
              <w:t xml:space="preserve">Svetainėje turi būti įdiegtas interneto svetainėje, tiek lietuviškoje, tiek angliškoje versijoje, apsilankančių lankytojų skaičiavimo mechanizmas. Jis turi sumuoti unikalių lankytojų apsilankymą per dieną, mėnesį, metus. Sumuojama taip pat turi būti pagal atitinkamus interneto svetainės puslapius ar sritis. </w:t>
            </w:r>
          </w:p>
          <w:p w14:paraId="3345F8ED" w14:textId="77777777" w:rsidR="00584A48" w:rsidRPr="00806CDF" w:rsidRDefault="00584A48" w:rsidP="00904313">
            <w:pPr>
              <w:pStyle w:val="Lentelsturinys"/>
              <w:numPr>
                <w:ilvl w:val="0"/>
                <w:numId w:val="21"/>
              </w:numPr>
              <w:snapToGrid w:val="0"/>
              <w:spacing w:line="240" w:lineRule="auto"/>
              <w:ind w:left="512" w:hanging="284"/>
              <w:rPr>
                <w:rFonts w:cs="Times New Roman"/>
                <w:bCs/>
              </w:rPr>
            </w:pPr>
            <w:r w:rsidRPr="00806CDF">
              <w:rPr>
                <w:rFonts w:cs="Times New Roman"/>
                <w:bCs/>
              </w:rPr>
              <w:t xml:space="preserve">Turi būti kaupiamas apsilankymų duomenų archyvas, o jo rezultatai turi būti atvaizduojami grafiškai. Taip pat turi būti galimybė rezultatus iš TVS eksportuoti </w:t>
            </w:r>
            <w:proofErr w:type="spellStart"/>
            <w:r w:rsidRPr="00806CDF">
              <w:rPr>
                <w:rFonts w:cs="Times New Roman"/>
                <w:bCs/>
                <w:i/>
              </w:rPr>
              <w:t>csv</w:t>
            </w:r>
            <w:proofErr w:type="spellEnd"/>
            <w:r w:rsidRPr="00806CDF">
              <w:rPr>
                <w:rFonts w:cs="Times New Roman"/>
                <w:bCs/>
              </w:rPr>
              <w:t xml:space="preserve"> </w:t>
            </w:r>
            <w:r w:rsidRPr="00806CDF">
              <w:rPr>
                <w:rFonts w:cs="Times New Roman"/>
                <w:bCs/>
              </w:rPr>
              <w:lastRenderedPageBreak/>
              <w:t>ar kitu formatu.</w:t>
            </w:r>
          </w:p>
          <w:p w14:paraId="1E6B7809" w14:textId="77777777" w:rsidR="00584A48" w:rsidRPr="00806CDF" w:rsidRDefault="00584A48" w:rsidP="00904313">
            <w:pPr>
              <w:pStyle w:val="ListParagraph"/>
              <w:numPr>
                <w:ilvl w:val="0"/>
                <w:numId w:val="21"/>
              </w:numPr>
              <w:suppressAutoHyphens/>
              <w:autoSpaceDN w:val="0"/>
              <w:ind w:left="512" w:hanging="284"/>
              <w:textAlignment w:val="baseline"/>
              <w:rPr>
                <w:szCs w:val="24"/>
              </w:rPr>
            </w:pPr>
            <w:r w:rsidRPr="00806CDF">
              <w:rPr>
                <w:szCs w:val="24"/>
              </w:rPr>
              <w:t>Turi būti kaupiama ir pateikiama visa lankytojų atliktų paieškų informacija, t. y. kokios informacijos lankytojas ieškojo.</w:t>
            </w:r>
          </w:p>
          <w:p w14:paraId="1BE8C63E" w14:textId="77777777" w:rsidR="00584A48" w:rsidRPr="00806CDF" w:rsidRDefault="00584A48" w:rsidP="00904313">
            <w:pPr>
              <w:pStyle w:val="ListParagraph"/>
              <w:numPr>
                <w:ilvl w:val="0"/>
                <w:numId w:val="21"/>
              </w:numPr>
              <w:suppressAutoHyphens/>
              <w:autoSpaceDN w:val="0"/>
              <w:ind w:left="512" w:hanging="284"/>
              <w:textAlignment w:val="baseline"/>
              <w:rPr>
                <w:szCs w:val="24"/>
              </w:rPr>
            </w:pPr>
            <w:r w:rsidRPr="00806CDF">
              <w:rPr>
                <w:szCs w:val="24"/>
              </w:rPr>
              <w:t>Turi būti kaupiama ir pateikiama lankytojų atsisiuntimų iš svetainės statistika.</w:t>
            </w:r>
          </w:p>
        </w:tc>
      </w:tr>
      <w:tr w:rsidR="00584A48" w:rsidRPr="00806CDF" w14:paraId="75C3B592" w14:textId="77777777" w:rsidTr="00904313">
        <w:trPr>
          <w:trHeight w:val="313"/>
        </w:trPr>
        <w:tc>
          <w:tcPr>
            <w:tcW w:w="851" w:type="dxa"/>
            <w:tcBorders>
              <w:top w:val="single" w:sz="4" w:space="0" w:color="000000"/>
              <w:left w:val="single" w:sz="1" w:space="0" w:color="000000"/>
              <w:bottom w:val="single" w:sz="4" w:space="0" w:color="000000"/>
            </w:tcBorders>
            <w:shd w:val="clear" w:color="auto" w:fill="D9D9D9" w:themeFill="background1" w:themeFillShade="D9"/>
          </w:tcPr>
          <w:p w14:paraId="3392CEF7"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lastRenderedPageBreak/>
              <w:t>6.4.11.</w:t>
            </w:r>
          </w:p>
        </w:tc>
        <w:tc>
          <w:tcPr>
            <w:tcW w:w="8927" w:type="dxa"/>
            <w:tcBorders>
              <w:top w:val="single" w:sz="4" w:space="0" w:color="000000"/>
              <w:left w:val="single" w:sz="1" w:space="0" w:color="000000"/>
              <w:bottom w:val="single" w:sz="4" w:space="0" w:color="000000"/>
              <w:right w:val="single" w:sz="1" w:space="0" w:color="000000"/>
            </w:tcBorders>
            <w:shd w:val="clear" w:color="auto" w:fill="D9D9D9" w:themeFill="background1" w:themeFillShade="D9"/>
          </w:tcPr>
          <w:p w14:paraId="221AB5F8" w14:textId="77777777" w:rsidR="00584A48" w:rsidRPr="00806CDF" w:rsidRDefault="00584A48" w:rsidP="00904313">
            <w:pPr>
              <w:keepNext/>
              <w:widowControl w:val="0"/>
              <w:overflowPunct w:val="0"/>
              <w:outlineLvl w:val="1"/>
              <w:rPr>
                <w:rFonts w:eastAsia="Arial Unicode MS"/>
                <w:bCs/>
                <w:color w:val="00000A"/>
                <w:szCs w:val="24"/>
                <w:lang w:eastAsia="zh-CN" w:bidi="hi-IN"/>
              </w:rPr>
            </w:pPr>
            <w:bookmarkStart w:id="19" w:name="_Toc525676943"/>
            <w:r w:rsidRPr="00806CDF">
              <w:rPr>
                <w:rFonts w:eastAsia="Arial Unicode MS"/>
                <w:bCs/>
                <w:color w:val="00000A"/>
                <w:szCs w:val="24"/>
                <w:lang w:eastAsia="zh-CN" w:bidi="hi-IN"/>
              </w:rPr>
              <w:t>Paiešk</w:t>
            </w:r>
            <w:bookmarkEnd w:id="19"/>
            <w:r w:rsidRPr="00806CDF">
              <w:rPr>
                <w:rFonts w:eastAsia="Arial Unicode MS"/>
                <w:bCs/>
                <w:color w:val="00000A"/>
                <w:szCs w:val="24"/>
                <w:lang w:eastAsia="zh-CN" w:bidi="hi-IN"/>
              </w:rPr>
              <w:t>a</w:t>
            </w:r>
          </w:p>
        </w:tc>
      </w:tr>
      <w:tr w:rsidR="00584A48" w:rsidRPr="00806CDF" w14:paraId="7A6DBB7D" w14:textId="77777777" w:rsidTr="00904313">
        <w:trPr>
          <w:trHeight w:val="313"/>
        </w:trPr>
        <w:tc>
          <w:tcPr>
            <w:tcW w:w="851" w:type="dxa"/>
            <w:tcBorders>
              <w:top w:val="single" w:sz="4" w:space="0" w:color="000000"/>
              <w:left w:val="single" w:sz="1" w:space="0" w:color="000000"/>
              <w:bottom w:val="single" w:sz="4" w:space="0" w:color="000000"/>
            </w:tcBorders>
          </w:tcPr>
          <w:p w14:paraId="70199101" w14:textId="77777777" w:rsidR="00584A48" w:rsidRPr="00806CDF" w:rsidRDefault="00584A48" w:rsidP="00904313">
            <w:pPr>
              <w:pStyle w:val="Lentelsturinys"/>
              <w:snapToGrid w:val="0"/>
              <w:spacing w:line="240" w:lineRule="auto"/>
              <w:rPr>
                <w:rFonts w:cs="Times New Roman"/>
                <w:bCs/>
              </w:rPr>
            </w:pPr>
          </w:p>
        </w:tc>
        <w:tc>
          <w:tcPr>
            <w:tcW w:w="8927" w:type="dxa"/>
            <w:tcBorders>
              <w:top w:val="single" w:sz="4" w:space="0" w:color="000000"/>
              <w:left w:val="single" w:sz="1" w:space="0" w:color="000000"/>
              <w:bottom w:val="single" w:sz="4" w:space="0" w:color="000000"/>
              <w:right w:val="single" w:sz="1" w:space="0" w:color="000000"/>
            </w:tcBorders>
          </w:tcPr>
          <w:p w14:paraId="1FDCD404" w14:textId="77777777" w:rsidR="00584A48" w:rsidRPr="00806CDF" w:rsidRDefault="00584A48" w:rsidP="00904313">
            <w:pPr>
              <w:pStyle w:val="ListParagraph"/>
              <w:widowControl w:val="0"/>
              <w:numPr>
                <w:ilvl w:val="0"/>
                <w:numId w:val="14"/>
              </w:numPr>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Paieška turi veikti tiek TVS, tiek ir interneto svetainėje.</w:t>
            </w:r>
          </w:p>
          <w:p w14:paraId="75BE72A5" w14:textId="77777777" w:rsidR="00584A48" w:rsidRPr="00806CDF" w:rsidRDefault="00584A48" w:rsidP="00904313">
            <w:pPr>
              <w:pStyle w:val="ListParagraph"/>
              <w:widowControl w:val="0"/>
              <w:numPr>
                <w:ilvl w:val="0"/>
                <w:numId w:val="14"/>
              </w:numPr>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Paieška turi veikti visame lankytojams viešai pasiekiamame turinyje  ir  visuose tekstuose (pvz., pavadinimuose, aprašymuose, raktiniuose žodžiuose, adresuose ir t.t.).</w:t>
            </w:r>
          </w:p>
          <w:p w14:paraId="264111F0" w14:textId="77777777" w:rsidR="00584A48" w:rsidRPr="00806CDF" w:rsidRDefault="00584A48" w:rsidP="00904313">
            <w:pPr>
              <w:pStyle w:val="ListParagraph"/>
              <w:widowControl w:val="0"/>
              <w:numPr>
                <w:ilvl w:val="0"/>
                <w:numId w:val="15"/>
              </w:numPr>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 xml:space="preserve">Paieškos įvedimo laukas turėtų būti aiškiai matomoje pagrindinio svetainės puslapio dalyje, šis langas turi išlikti visą laiką lankytojui naršant interneto svetainėje.  </w:t>
            </w:r>
          </w:p>
          <w:p w14:paraId="2959F08B" w14:textId="77777777" w:rsidR="00584A48" w:rsidRPr="00806CDF" w:rsidRDefault="00584A48" w:rsidP="00904313">
            <w:pPr>
              <w:pStyle w:val="ListParagraph"/>
              <w:widowControl w:val="0"/>
              <w:numPr>
                <w:ilvl w:val="0"/>
                <w:numId w:val="15"/>
              </w:numPr>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Paieška turėtų nukreipti lankytoją tiesiai į rastą elementą (pvz.: tinklalapį, naujieną ir t.t.).</w:t>
            </w:r>
          </w:p>
        </w:tc>
      </w:tr>
      <w:tr w:rsidR="00584A48" w:rsidRPr="00806CDF" w14:paraId="5B4CF4DD" w14:textId="77777777" w:rsidTr="00904313">
        <w:tc>
          <w:tcPr>
            <w:tcW w:w="851" w:type="dxa"/>
            <w:tcBorders>
              <w:left w:val="single" w:sz="1" w:space="0" w:color="000000"/>
              <w:bottom w:val="single" w:sz="1" w:space="0" w:color="000000"/>
            </w:tcBorders>
            <w:shd w:val="clear" w:color="auto" w:fill="D9D9D9" w:themeFill="background1" w:themeFillShade="D9"/>
          </w:tcPr>
          <w:p w14:paraId="5EBEB70D"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6.4.12.</w:t>
            </w:r>
          </w:p>
        </w:tc>
        <w:tc>
          <w:tcPr>
            <w:tcW w:w="8927" w:type="dxa"/>
            <w:tcBorders>
              <w:left w:val="single" w:sz="1" w:space="0" w:color="000000"/>
              <w:bottom w:val="single" w:sz="1" w:space="0" w:color="000000"/>
              <w:right w:val="single" w:sz="1" w:space="0" w:color="000000"/>
            </w:tcBorders>
            <w:shd w:val="clear" w:color="auto" w:fill="D9D9D9" w:themeFill="background1" w:themeFillShade="D9"/>
          </w:tcPr>
          <w:p w14:paraId="55814550"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Optimizacija paieškos sistemoms</w:t>
            </w:r>
          </w:p>
        </w:tc>
      </w:tr>
      <w:tr w:rsidR="00584A48" w:rsidRPr="00806CDF" w14:paraId="4ECA3886" w14:textId="77777777" w:rsidTr="00904313">
        <w:tc>
          <w:tcPr>
            <w:tcW w:w="851" w:type="dxa"/>
            <w:tcBorders>
              <w:left w:val="single" w:sz="1" w:space="0" w:color="000000"/>
              <w:bottom w:val="single" w:sz="1" w:space="0" w:color="000000"/>
            </w:tcBorders>
          </w:tcPr>
          <w:p w14:paraId="325AA438" w14:textId="77777777" w:rsidR="00584A48" w:rsidRPr="00806CDF" w:rsidRDefault="00584A48" w:rsidP="00904313">
            <w:pPr>
              <w:pStyle w:val="Lentelsturinys"/>
              <w:snapToGrid w:val="0"/>
              <w:spacing w:line="240" w:lineRule="auto"/>
              <w:rPr>
                <w:rFonts w:cs="Times New Roman"/>
                <w:bCs/>
              </w:rPr>
            </w:pPr>
          </w:p>
        </w:tc>
        <w:tc>
          <w:tcPr>
            <w:tcW w:w="8927" w:type="dxa"/>
            <w:tcBorders>
              <w:left w:val="single" w:sz="1" w:space="0" w:color="000000"/>
              <w:bottom w:val="single" w:sz="1" w:space="0" w:color="000000"/>
              <w:right w:val="single" w:sz="1" w:space="0" w:color="000000"/>
            </w:tcBorders>
          </w:tcPr>
          <w:p w14:paraId="5A5ABB54" w14:textId="77777777" w:rsidR="00584A48" w:rsidRPr="00806CDF" w:rsidRDefault="00584A48" w:rsidP="00904313">
            <w:pPr>
              <w:pStyle w:val="ListParagraph"/>
              <w:widowControl w:val="0"/>
              <w:numPr>
                <w:ilvl w:val="0"/>
                <w:numId w:val="20"/>
              </w:numPr>
              <w:tabs>
                <w:tab w:val="left" w:pos="512"/>
              </w:tabs>
              <w:overflowPunct w:val="0"/>
              <w:spacing w:after="120"/>
              <w:ind w:left="512" w:hanging="284"/>
              <w:jc w:val="both"/>
              <w:rPr>
                <w:rFonts w:eastAsia="Arial Unicode MS"/>
                <w:szCs w:val="24"/>
                <w:lang w:eastAsia="zh-CN" w:bidi="hi-IN"/>
              </w:rPr>
            </w:pPr>
            <w:r w:rsidRPr="00806CDF">
              <w:rPr>
                <w:rFonts w:eastAsia="Arial Unicode MS"/>
                <w:szCs w:val="24"/>
                <w:lang w:eastAsia="zh-CN" w:bidi="hi-IN"/>
              </w:rPr>
              <w:t>Interneto svetainė turi būti sukurta ir įdiegta, o turinio valdymo sistema pritaikyta laikantis optimizavimo paieškos sistemoms rekomendacijomis (</w:t>
            </w:r>
            <w:r w:rsidRPr="00806CDF">
              <w:rPr>
                <w:szCs w:val="24"/>
              </w:rPr>
              <w:t>http://static.googleusercontent.com/media/www.google.com/lt/webmasters/docs/search-engine-optimization-starter-guide.pdf</w:t>
            </w:r>
            <w:r w:rsidRPr="00806CDF">
              <w:rPr>
                <w:rFonts w:eastAsia="Arial Unicode MS"/>
                <w:szCs w:val="24"/>
                <w:u w:val="single"/>
                <w:lang w:eastAsia="zh-CN" w:bidi="hi-IN"/>
              </w:rPr>
              <w:t>).</w:t>
            </w:r>
            <w:r w:rsidRPr="00806CDF">
              <w:rPr>
                <w:rFonts w:eastAsia="Arial Unicode MS"/>
                <w:szCs w:val="24"/>
                <w:lang w:eastAsia="zh-CN" w:bidi="hi-IN"/>
              </w:rPr>
              <w:t xml:space="preserve"> </w:t>
            </w:r>
          </w:p>
          <w:p w14:paraId="65D16E30" w14:textId="77777777" w:rsidR="00584A48" w:rsidRPr="00806CDF" w:rsidRDefault="00584A48" w:rsidP="00904313">
            <w:pPr>
              <w:pStyle w:val="ListParagraph"/>
              <w:widowControl w:val="0"/>
              <w:numPr>
                <w:ilvl w:val="0"/>
                <w:numId w:val="20"/>
              </w:numPr>
              <w:tabs>
                <w:tab w:val="left" w:pos="512"/>
              </w:tabs>
              <w:overflowPunct w:val="0"/>
              <w:spacing w:after="120"/>
              <w:ind w:left="512" w:hanging="284"/>
              <w:jc w:val="both"/>
              <w:rPr>
                <w:rFonts w:eastAsia="Arial Unicode MS"/>
                <w:szCs w:val="24"/>
                <w:lang w:eastAsia="zh-CN" w:bidi="hi-IN"/>
              </w:rPr>
            </w:pPr>
            <w:r w:rsidRPr="00806CDF">
              <w:rPr>
                <w:rFonts w:eastAsia="Arial Unicode MS"/>
                <w:szCs w:val="24"/>
                <w:lang w:eastAsia="zh-CN" w:bidi="hi-IN"/>
              </w:rPr>
              <w:t>Atvaizduojamos interneto svetainės nuorodos interneto naršyklės adresų juostoje (URL) turi būti trumpos ir aiškios, formuojamos bendrinių žodžių pagalba, o ne atsitiktinių simbolių sekomis. Sistemoje automatiniu būdu sugeneruotas puslapio adresas turi išlikti pastovus to puslapio viso gyvavimo ciklo metu. Perkėlus tinklalapį į kitą svetainės vietą, pakeitus svetainės struktūrą, visos sąsajos ir nuorodos į sukurtus tinklalapius turi išlikti ir nereikalauti papildomo administratoriaus darbo jų sutvarkymui.</w:t>
            </w:r>
          </w:p>
          <w:p w14:paraId="2E7D1E20" w14:textId="77777777" w:rsidR="00584A48" w:rsidRPr="00806CDF" w:rsidRDefault="00584A48" w:rsidP="00904313">
            <w:pPr>
              <w:pStyle w:val="ListParagraph"/>
              <w:widowControl w:val="0"/>
              <w:numPr>
                <w:ilvl w:val="0"/>
                <w:numId w:val="20"/>
              </w:numPr>
              <w:tabs>
                <w:tab w:val="left" w:pos="512"/>
              </w:tabs>
              <w:overflowPunct w:val="0"/>
              <w:ind w:left="511" w:hanging="284"/>
              <w:jc w:val="both"/>
              <w:rPr>
                <w:rFonts w:eastAsia="Arial Unicode MS"/>
                <w:szCs w:val="24"/>
                <w:lang w:eastAsia="zh-CN" w:bidi="hi-IN"/>
              </w:rPr>
            </w:pPr>
            <w:r w:rsidRPr="00806CDF">
              <w:rPr>
                <w:rFonts w:eastAsia="Arial Unicode MS"/>
                <w:szCs w:val="24"/>
                <w:lang w:eastAsia="zh-CN" w:bidi="hi-IN"/>
              </w:rPr>
              <w:t>Sistema turi užtikrinti kiekvieno nedalomo informacijos vieneto (pvz.: tinklalapio, maršruto, lankytino objekto) META žymių (raktiniai žodžiai, antraštė, aprašas) aprašymą pagerinant informacijos atpažinimą paieškos sistemoms. Sistema turi užtikrinti kokybišką turinio pateikimą paieškos sistemoms ir turėti konkurencinį pranašumą prieš kitus šaltinius.</w:t>
            </w:r>
          </w:p>
          <w:p w14:paraId="10F980AD" w14:textId="77777777" w:rsidR="00584A48" w:rsidRPr="00806CDF" w:rsidRDefault="00584A48" w:rsidP="00904313">
            <w:pPr>
              <w:pStyle w:val="Lentelsturinys"/>
              <w:numPr>
                <w:ilvl w:val="0"/>
                <w:numId w:val="20"/>
              </w:numPr>
              <w:tabs>
                <w:tab w:val="left" w:pos="512"/>
              </w:tabs>
              <w:snapToGrid w:val="0"/>
              <w:spacing w:line="240" w:lineRule="auto"/>
              <w:ind w:left="511" w:hanging="284"/>
              <w:rPr>
                <w:rFonts w:cs="Times New Roman"/>
              </w:rPr>
            </w:pPr>
            <w:r w:rsidRPr="00806CDF">
              <w:rPr>
                <w:rFonts w:cs="Times New Roman"/>
              </w:rPr>
              <w:t xml:space="preserve">TVS turi leisti užregistruoti svetainę </w:t>
            </w:r>
            <w:r w:rsidRPr="00806CDF">
              <w:rPr>
                <w:rFonts w:cs="Times New Roman"/>
                <w:i/>
              </w:rPr>
              <w:t xml:space="preserve">Google </w:t>
            </w:r>
            <w:proofErr w:type="spellStart"/>
            <w:r w:rsidRPr="00806CDF">
              <w:rPr>
                <w:rFonts w:cs="Times New Roman"/>
                <w:i/>
              </w:rPr>
              <w:t>Tools</w:t>
            </w:r>
            <w:proofErr w:type="spellEnd"/>
            <w:r w:rsidRPr="00806CDF">
              <w:rPr>
                <w:rFonts w:cs="Times New Roman"/>
              </w:rPr>
              <w:t xml:space="preserve"> ir į svetainės programinį sprendimą įkelti atitinkamus kodus.</w:t>
            </w:r>
          </w:p>
        </w:tc>
      </w:tr>
    </w:tbl>
    <w:p w14:paraId="3EE7580D" w14:textId="77777777" w:rsidR="00584A48" w:rsidRPr="00806CDF" w:rsidRDefault="00584A48" w:rsidP="00584A48">
      <w:pPr>
        <w:widowControl w:val="0"/>
        <w:tabs>
          <w:tab w:val="left" w:pos="993"/>
        </w:tabs>
        <w:ind w:left="710"/>
        <w:jc w:val="both"/>
        <w:rPr>
          <w:b/>
          <w:szCs w:val="24"/>
        </w:rPr>
      </w:pPr>
    </w:p>
    <w:p w14:paraId="4C29CFBA" w14:textId="77777777" w:rsidR="00584A48" w:rsidRPr="00806CDF" w:rsidRDefault="00584A48" w:rsidP="00584A48">
      <w:pPr>
        <w:pStyle w:val="ListParagraph"/>
        <w:keepNext/>
        <w:widowControl w:val="0"/>
        <w:numPr>
          <w:ilvl w:val="0"/>
          <w:numId w:val="1"/>
        </w:numPr>
        <w:overflowPunct w:val="0"/>
        <w:jc w:val="center"/>
        <w:outlineLvl w:val="1"/>
        <w:rPr>
          <w:b/>
          <w:szCs w:val="24"/>
        </w:rPr>
      </w:pPr>
      <w:r w:rsidRPr="00806CDF">
        <w:rPr>
          <w:b/>
          <w:szCs w:val="24"/>
        </w:rPr>
        <w:t>Kiti reikalavimai</w:t>
      </w:r>
    </w:p>
    <w:p w14:paraId="7B12E6B6" w14:textId="77777777" w:rsidR="00584A48" w:rsidRPr="00806CDF" w:rsidRDefault="00584A48" w:rsidP="00584A48">
      <w:pPr>
        <w:widowControl w:val="0"/>
        <w:tabs>
          <w:tab w:val="left" w:pos="993"/>
        </w:tabs>
        <w:ind w:left="710"/>
        <w:jc w:val="both"/>
        <w:rPr>
          <w:b/>
          <w:szCs w:val="24"/>
        </w:rPr>
      </w:pPr>
    </w:p>
    <w:tbl>
      <w:tblPr>
        <w:tblW w:w="97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8360"/>
      </w:tblGrid>
      <w:tr w:rsidR="00584A48" w:rsidRPr="00806CDF" w14:paraId="5226D1FB" w14:textId="77777777" w:rsidTr="00904313">
        <w:tc>
          <w:tcPr>
            <w:tcW w:w="1418" w:type="dxa"/>
            <w:shd w:val="clear" w:color="auto" w:fill="D9D9D9" w:themeFill="background1" w:themeFillShade="D9"/>
            <w:vAlign w:val="center"/>
          </w:tcPr>
          <w:p w14:paraId="1F29D3A6" w14:textId="77777777" w:rsidR="00584A48" w:rsidRPr="00806CDF" w:rsidRDefault="00584A48" w:rsidP="00904313">
            <w:pPr>
              <w:pStyle w:val="Lentelsturinys"/>
              <w:snapToGrid w:val="0"/>
              <w:spacing w:line="240" w:lineRule="auto"/>
              <w:rPr>
                <w:rFonts w:cs="Times New Roman"/>
                <w:bCs/>
              </w:rPr>
            </w:pPr>
            <w:r w:rsidRPr="00806CDF">
              <w:rPr>
                <w:rFonts w:cs="Times New Roman"/>
                <w:bCs/>
              </w:rPr>
              <w:t>7.1.</w:t>
            </w:r>
          </w:p>
        </w:tc>
        <w:tc>
          <w:tcPr>
            <w:tcW w:w="8360" w:type="dxa"/>
            <w:shd w:val="clear" w:color="auto" w:fill="D9D9D9" w:themeFill="background1" w:themeFillShade="D9"/>
            <w:vAlign w:val="center"/>
          </w:tcPr>
          <w:p w14:paraId="22A940C7" w14:textId="77777777" w:rsidR="00584A48" w:rsidRPr="00806CDF" w:rsidRDefault="00584A48" w:rsidP="00904313">
            <w:pPr>
              <w:widowControl w:val="0"/>
              <w:overflowPunct w:val="0"/>
              <w:jc w:val="both"/>
              <w:rPr>
                <w:bCs/>
                <w:szCs w:val="24"/>
              </w:rPr>
            </w:pPr>
            <w:r w:rsidRPr="00806CDF">
              <w:rPr>
                <w:rFonts w:eastAsia="Arial Unicode MS"/>
                <w:color w:val="00000A"/>
                <w:szCs w:val="24"/>
                <w:lang w:eastAsia="zh-CN" w:bidi="hi-IN"/>
              </w:rPr>
              <w:t>Svetainės pritaikymas neįgaliesiems:</w:t>
            </w:r>
          </w:p>
        </w:tc>
      </w:tr>
      <w:tr w:rsidR="00584A48" w:rsidRPr="00806CDF" w14:paraId="11EE13B7" w14:textId="77777777" w:rsidTr="00904313">
        <w:tc>
          <w:tcPr>
            <w:tcW w:w="1418" w:type="dxa"/>
          </w:tcPr>
          <w:p w14:paraId="36527329" w14:textId="77777777" w:rsidR="00584A48" w:rsidRPr="00806CDF" w:rsidRDefault="00584A48" w:rsidP="00904313">
            <w:pPr>
              <w:pStyle w:val="Lentelsturinys"/>
              <w:snapToGrid w:val="0"/>
              <w:spacing w:line="240" w:lineRule="auto"/>
              <w:rPr>
                <w:rFonts w:cs="Times New Roman"/>
              </w:rPr>
            </w:pPr>
          </w:p>
        </w:tc>
        <w:tc>
          <w:tcPr>
            <w:tcW w:w="8360" w:type="dxa"/>
          </w:tcPr>
          <w:p w14:paraId="1418B1BB" w14:textId="77777777" w:rsidR="00584A48" w:rsidRPr="00806CDF" w:rsidRDefault="00584A48" w:rsidP="00904313">
            <w:pPr>
              <w:pStyle w:val="ListParagraph"/>
              <w:widowControl w:val="0"/>
              <w:numPr>
                <w:ilvl w:val="2"/>
                <w:numId w:val="16"/>
              </w:numPr>
              <w:tabs>
                <w:tab w:val="clear" w:pos="1440"/>
                <w:tab w:val="num" w:pos="510"/>
              </w:tabs>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Svetainės viršutinėje dalyje, aiškiai suprantama ir matoma piktograma, turi būti pateiktas mygtukas „Neįgaliesiems“, kurį paspaudus atsivertų kontekstinis meniu ir iš jo būtų galima pasirinkti norimą pritaikymo funkciją, arba kelias (neribojant) funkcijas.</w:t>
            </w:r>
          </w:p>
          <w:p w14:paraId="12671180" w14:textId="77777777" w:rsidR="00584A48" w:rsidRPr="00806CDF" w:rsidRDefault="00584A48" w:rsidP="00904313">
            <w:pPr>
              <w:pStyle w:val="ListParagraph"/>
              <w:widowControl w:val="0"/>
              <w:numPr>
                <w:ilvl w:val="2"/>
                <w:numId w:val="16"/>
              </w:numPr>
              <w:tabs>
                <w:tab w:val="clear" w:pos="1440"/>
                <w:tab w:val="num" w:pos="510"/>
              </w:tabs>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Privalomos funkcijos pritaikytos visuose tinklapio lapuose (tiek lietuvių, tiek ir anglų kalba):</w:t>
            </w:r>
          </w:p>
          <w:p w14:paraId="171728AE" w14:textId="77777777" w:rsidR="00584A48" w:rsidRPr="00806CDF" w:rsidRDefault="00584A48" w:rsidP="00904313">
            <w:pPr>
              <w:pStyle w:val="ListParagraph"/>
              <w:widowControl w:val="0"/>
              <w:numPr>
                <w:ilvl w:val="0"/>
                <w:numId w:val="17"/>
              </w:numPr>
              <w:overflowPunct w:val="0"/>
              <w:spacing w:after="120"/>
              <w:ind w:left="1219" w:hanging="284"/>
              <w:jc w:val="both"/>
              <w:rPr>
                <w:rFonts w:eastAsia="Arial Unicode MS"/>
                <w:color w:val="00000A"/>
                <w:szCs w:val="24"/>
                <w:lang w:eastAsia="zh-CN" w:bidi="hi-IN"/>
              </w:rPr>
            </w:pPr>
            <w:r w:rsidRPr="00806CDF">
              <w:rPr>
                <w:rFonts w:eastAsia="Arial Unicode MS"/>
                <w:color w:val="00000A"/>
                <w:szCs w:val="24"/>
                <w:lang w:eastAsia="zh-CN" w:bidi="hi-IN"/>
              </w:rPr>
              <w:t>Teksto didinimas ir mažinimas;</w:t>
            </w:r>
          </w:p>
          <w:p w14:paraId="6E805222" w14:textId="77777777" w:rsidR="00584A48" w:rsidRPr="00806CDF" w:rsidRDefault="00584A48" w:rsidP="00904313">
            <w:pPr>
              <w:pStyle w:val="ListParagraph"/>
              <w:widowControl w:val="0"/>
              <w:numPr>
                <w:ilvl w:val="0"/>
                <w:numId w:val="17"/>
              </w:numPr>
              <w:overflowPunct w:val="0"/>
              <w:spacing w:after="120"/>
              <w:ind w:left="1219" w:hanging="284"/>
              <w:jc w:val="both"/>
              <w:rPr>
                <w:rFonts w:eastAsia="Arial Unicode MS"/>
                <w:color w:val="00000A"/>
                <w:szCs w:val="24"/>
                <w:lang w:eastAsia="zh-CN" w:bidi="hi-IN"/>
              </w:rPr>
            </w:pPr>
            <w:r w:rsidRPr="00806CDF">
              <w:rPr>
                <w:rFonts w:eastAsia="Arial Unicode MS"/>
                <w:color w:val="00000A"/>
                <w:szCs w:val="24"/>
                <w:lang w:eastAsia="zh-CN" w:bidi="hi-IN"/>
              </w:rPr>
              <w:lastRenderedPageBreak/>
              <w:t>Kontrasto keitimas (paryškinimas);</w:t>
            </w:r>
          </w:p>
          <w:p w14:paraId="4BDBC1A9" w14:textId="77777777" w:rsidR="00584A48" w:rsidRPr="00806CDF" w:rsidRDefault="00584A48" w:rsidP="00904313">
            <w:pPr>
              <w:pStyle w:val="ListParagraph"/>
              <w:widowControl w:val="0"/>
              <w:numPr>
                <w:ilvl w:val="0"/>
                <w:numId w:val="17"/>
              </w:numPr>
              <w:overflowPunct w:val="0"/>
              <w:spacing w:after="120"/>
              <w:ind w:left="1219" w:hanging="284"/>
              <w:jc w:val="both"/>
              <w:rPr>
                <w:rFonts w:eastAsia="Arial Unicode MS"/>
                <w:color w:val="00000A"/>
                <w:szCs w:val="24"/>
                <w:lang w:eastAsia="zh-CN" w:bidi="hi-IN"/>
              </w:rPr>
            </w:pPr>
            <w:r w:rsidRPr="00806CDF">
              <w:rPr>
                <w:rFonts w:eastAsia="Arial Unicode MS"/>
                <w:color w:val="00000A"/>
                <w:szCs w:val="24"/>
                <w:lang w:eastAsia="zh-CN" w:bidi="hi-IN"/>
              </w:rPr>
              <w:t>Matomų nuotraukų įjungimas ir išjungimas;</w:t>
            </w:r>
          </w:p>
          <w:p w14:paraId="48A14C08" w14:textId="77777777" w:rsidR="00584A48" w:rsidRPr="00806CDF" w:rsidRDefault="00584A48" w:rsidP="00904313">
            <w:pPr>
              <w:pStyle w:val="ListParagraph"/>
              <w:widowControl w:val="0"/>
              <w:numPr>
                <w:ilvl w:val="0"/>
                <w:numId w:val="17"/>
              </w:numPr>
              <w:overflowPunct w:val="0"/>
              <w:spacing w:after="120"/>
              <w:ind w:left="1219" w:hanging="284"/>
              <w:jc w:val="both"/>
              <w:rPr>
                <w:rFonts w:eastAsia="Arial Unicode MS"/>
                <w:color w:val="00000A"/>
                <w:szCs w:val="24"/>
                <w:lang w:eastAsia="zh-CN" w:bidi="hi-IN"/>
              </w:rPr>
            </w:pPr>
            <w:r w:rsidRPr="00806CDF">
              <w:rPr>
                <w:rFonts w:eastAsia="Arial Unicode MS"/>
                <w:color w:val="00000A"/>
                <w:szCs w:val="24"/>
                <w:lang w:eastAsia="zh-CN" w:bidi="hi-IN"/>
              </w:rPr>
              <w:t>Nuorodų pažymėjimas ir išryškinimas;</w:t>
            </w:r>
          </w:p>
          <w:p w14:paraId="6EEEAE5D" w14:textId="77777777" w:rsidR="00584A48" w:rsidRPr="00806CDF" w:rsidRDefault="00584A48" w:rsidP="00904313">
            <w:pPr>
              <w:pStyle w:val="ListParagraph"/>
              <w:widowControl w:val="0"/>
              <w:numPr>
                <w:ilvl w:val="0"/>
                <w:numId w:val="17"/>
              </w:numPr>
              <w:overflowPunct w:val="0"/>
              <w:spacing w:after="120"/>
              <w:ind w:left="1219" w:hanging="284"/>
              <w:jc w:val="both"/>
              <w:rPr>
                <w:rFonts w:eastAsia="Arial Unicode MS"/>
                <w:color w:val="00000A"/>
                <w:szCs w:val="24"/>
                <w:lang w:eastAsia="zh-CN" w:bidi="hi-IN"/>
              </w:rPr>
            </w:pPr>
            <w:r w:rsidRPr="00806CDF">
              <w:rPr>
                <w:rFonts w:eastAsia="Arial Unicode MS"/>
                <w:color w:val="00000A"/>
                <w:szCs w:val="24"/>
                <w:lang w:eastAsia="zh-CN" w:bidi="hi-IN"/>
              </w:rPr>
              <w:t>Valdymas turi būti užtikrin</w:t>
            </w:r>
            <w:r>
              <w:rPr>
                <w:rFonts w:eastAsia="Arial Unicode MS"/>
                <w:color w:val="00000A"/>
                <w:szCs w:val="24"/>
                <w:lang w:eastAsia="zh-CN" w:bidi="hi-IN"/>
              </w:rPr>
              <w:t>amas tik klaviatūra ir tik pele.</w:t>
            </w:r>
          </w:p>
          <w:p w14:paraId="55A40F5C" w14:textId="77777777" w:rsidR="00584A48" w:rsidRPr="00806CDF" w:rsidRDefault="00584A48" w:rsidP="00904313">
            <w:pPr>
              <w:pStyle w:val="ListParagraph"/>
              <w:widowControl w:val="0"/>
              <w:numPr>
                <w:ilvl w:val="0"/>
                <w:numId w:val="18"/>
              </w:numPr>
              <w:overflowPunct w:val="0"/>
              <w:spacing w:after="120"/>
              <w:ind w:left="510" w:hanging="284"/>
              <w:jc w:val="both"/>
              <w:rPr>
                <w:rFonts w:eastAsia="Arial Unicode MS"/>
                <w:color w:val="00000A"/>
                <w:szCs w:val="24"/>
                <w:lang w:eastAsia="zh-CN" w:bidi="hi-IN"/>
              </w:rPr>
            </w:pPr>
            <w:r w:rsidRPr="00806CDF">
              <w:rPr>
                <w:rFonts w:eastAsia="Arial Unicode MS"/>
                <w:color w:val="00000A"/>
                <w:szCs w:val="24"/>
                <w:lang w:eastAsia="zh-CN" w:bidi="hi-IN"/>
              </w:rPr>
              <w:t>Pritaikyti funkcionalumai turi minimaliai iškraipyti esamą tinklapio informaciją ir pakeitimai turi būti adaptyvūs (</w:t>
            </w:r>
            <w:proofErr w:type="spellStart"/>
            <w:r w:rsidRPr="00806CDF">
              <w:rPr>
                <w:rFonts w:eastAsia="Arial Unicode MS"/>
                <w:color w:val="00000A"/>
                <w:szCs w:val="24"/>
                <w:lang w:eastAsia="zh-CN" w:bidi="hi-IN"/>
              </w:rPr>
              <w:t>ang</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r</w:t>
            </w:r>
            <w:r w:rsidRPr="00806CDF">
              <w:rPr>
                <w:rFonts w:eastAsia="Arial Unicode MS"/>
                <w:i/>
                <w:color w:val="00000A"/>
                <w:szCs w:val="24"/>
                <w:lang w:eastAsia="zh-CN" w:bidi="hi-IN"/>
              </w:rPr>
              <w:t>esponsive</w:t>
            </w:r>
            <w:proofErr w:type="spellEnd"/>
            <w:r w:rsidRPr="00806CDF">
              <w:rPr>
                <w:rFonts w:eastAsia="Arial Unicode MS"/>
                <w:color w:val="00000A"/>
                <w:szCs w:val="24"/>
                <w:lang w:eastAsia="zh-CN" w:bidi="hi-IN"/>
              </w:rPr>
              <w:t>).</w:t>
            </w:r>
          </w:p>
        </w:tc>
      </w:tr>
      <w:tr w:rsidR="00584A48" w:rsidRPr="00806CDF" w14:paraId="3E4E5C17" w14:textId="77777777" w:rsidTr="00904313">
        <w:tc>
          <w:tcPr>
            <w:tcW w:w="1418" w:type="dxa"/>
            <w:shd w:val="clear" w:color="auto" w:fill="D9D9D9" w:themeFill="background1" w:themeFillShade="D9"/>
          </w:tcPr>
          <w:p w14:paraId="75771E68" w14:textId="77777777" w:rsidR="00584A48" w:rsidRPr="00806CDF" w:rsidRDefault="00584A48" w:rsidP="00904313">
            <w:pPr>
              <w:pStyle w:val="Lentelsturinys"/>
              <w:snapToGrid w:val="0"/>
              <w:spacing w:line="240" w:lineRule="auto"/>
              <w:rPr>
                <w:rFonts w:cs="Times New Roman"/>
              </w:rPr>
            </w:pPr>
            <w:r w:rsidRPr="00806CDF">
              <w:rPr>
                <w:rFonts w:cs="Times New Roman"/>
              </w:rPr>
              <w:lastRenderedPageBreak/>
              <w:t>7.2.</w:t>
            </w:r>
          </w:p>
        </w:tc>
        <w:tc>
          <w:tcPr>
            <w:tcW w:w="8360" w:type="dxa"/>
            <w:shd w:val="clear" w:color="auto" w:fill="D9D9D9" w:themeFill="background1" w:themeFillShade="D9"/>
          </w:tcPr>
          <w:p w14:paraId="75D66E32" w14:textId="77777777" w:rsidR="00584A48" w:rsidRPr="00806CDF" w:rsidRDefault="00584A48" w:rsidP="00904313">
            <w:pPr>
              <w:widowControl w:val="0"/>
              <w:tabs>
                <w:tab w:val="left" w:pos="993"/>
              </w:tabs>
              <w:jc w:val="both"/>
              <w:rPr>
                <w:szCs w:val="24"/>
              </w:rPr>
            </w:pPr>
            <w:r w:rsidRPr="00806CDF">
              <w:rPr>
                <w:szCs w:val="24"/>
              </w:rPr>
              <w:t>Svetainės pritaikymas mobiliesiems įrenginiams</w:t>
            </w:r>
          </w:p>
        </w:tc>
      </w:tr>
      <w:tr w:rsidR="00584A48" w:rsidRPr="00806CDF" w14:paraId="1BBC19F8" w14:textId="77777777" w:rsidTr="00904313">
        <w:tc>
          <w:tcPr>
            <w:tcW w:w="1418" w:type="dxa"/>
          </w:tcPr>
          <w:p w14:paraId="5F2FB5CC" w14:textId="77777777" w:rsidR="00584A48" w:rsidRPr="00806CDF" w:rsidRDefault="00584A48" w:rsidP="00904313">
            <w:pPr>
              <w:pStyle w:val="Lentelsturinys"/>
              <w:snapToGrid w:val="0"/>
              <w:spacing w:line="240" w:lineRule="auto"/>
              <w:rPr>
                <w:rFonts w:cs="Times New Roman"/>
              </w:rPr>
            </w:pPr>
          </w:p>
        </w:tc>
        <w:tc>
          <w:tcPr>
            <w:tcW w:w="8360" w:type="dxa"/>
          </w:tcPr>
          <w:p w14:paraId="445E2BF9" w14:textId="77777777" w:rsidR="00584A48" w:rsidRPr="00806CDF" w:rsidRDefault="00584A48" w:rsidP="00904313">
            <w:pPr>
              <w:pStyle w:val="ListParagraph"/>
              <w:widowControl w:val="0"/>
              <w:numPr>
                <w:ilvl w:val="0"/>
                <w:numId w:val="18"/>
              </w:numPr>
              <w:tabs>
                <w:tab w:val="left" w:pos="851"/>
                <w:tab w:val="left" w:pos="993"/>
              </w:tabs>
              <w:overflowPunct w:val="0"/>
              <w:ind w:left="510" w:hanging="294"/>
              <w:jc w:val="both"/>
              <w:rPr>
                <w:b/>
                <w:color w:val="000000" w:themeColor="text1"/>
                <w:szCs w:val="24"/>
              </w:rPr>
            </w:pPr>
            <w:r w:rsidRPr="00806CDF">
              <w:rPr>
                <w:rFonts w:eastAsia="Arial Unicode MS"/>
                <w:color w:val="00000A"/>
                <w:szCs w:val="24"/>
                <w:lang w:eastAsia="zh-CN" w:bidi="hi-IN"/>
              </w:rPr>
              <w:t>Interneto svetainė turi būti tinkamai vizualiai atvaizduojama įvairiuose mobiliuosiuose įrenginiuose, priklausomai nuo įrenginio ekrano dydžio ir tipo turi pasikeisti navigacija ir elementų išdėstymas. Interneto svetainės dizainas turi būti sukurtas taip, kad prisitaikytų prie naudojamo įrenginio ekrano („</w:t>
            </w:r>
            <w:proofErr w:type="spellStart"/>
            <w:r w:rsidRPr="00806CDF">
              <w:rPr>
                <w:rFonts w:eastAsia="Arial Unicode MS"/>
                <w:color w:val="00000A"/>
                <w:szCs w:val="24"/>
                <w:lang w:eastAsia="zh-CN" w:bidi="hi-IN"/>
              </w:rPr>
              <w:t>responsive</w:t>
            </w:r>
            <w:proofErr w:type="spellEnd"/>
            <w:r w:rsidRPr="00806CDF">
              <w:rPr>
                <w:rFonts w:eastAsia="Arial Unicode MS"/>
                <w:color w:val="00000A"/>
                <w:szCs w:val="24"/>
                <w:lang w:eastAsia="zh-CN" w:bidi="hi-IN"/>
              </w:rPr>
              <w:t xml:space="preserve"> </w:t>
            </w:r>
            <w:proofErr w:type="spellStart"/>
            <w:r w:rsidRPr="00806CDF">
              <w:rPr>
                <w:rFonts w:eastAsia="Arial Unicode MS"/>
                <w:color w:val="00000A"/>
                <w:szCs w:val="24"/>
                <w:lang w:eastAsia="zh-CN" w:bidi="hi-IN"/>
              </w:rPr>
              <w:t>design</w:t>
            </w:r>
            <w:proofErr w:type="spellEnd"/>
            <w:r w:rsidRPr="00806CDF">
              <w:rPr>
                <w:rFonts w:eastAsia="Arial Unicode MS"/>
                <w:color w:val="00000A"/>
                <w:szCs w:val="24"/>
                <w:lang w:eastAsia="zh-CN" w:bidi="hi-IN"/>
              </w:rPr>
              <w:t>“).</w:t>
            </w:r>
          </w:p>
          <w:p w14:paraId="6BC9D9A1" w14:textId="77777777" w:rsidR="00584A48" w:rsidRPr="00806CDF" w:rsidRDefault="00584A48" w:rsidP="00904313">
            <w:pPr>
              <w:pStyle w:val="ListParagraph"/>
              <w:numPr>
                <w:ilvl w:val="0"/>
                <w:numId w:val="18"/>
              </w:numPr>
              <w:suppressAutoHyphens/>
              <w:autoSpaceDN w:val="0"/>
              <w:spacing w:after="200"/>
              <w:ind w:left="510" w:hanging="294"/>
              <w:textAlignment w:val="baseline"/>
              <w:rPr>
                <w:color w:val="000000" w:themeColor="text1"/>
                <w:szCs w:val="24"/>
              </w:rPr>
            </w:pPr>
            <w:r w:rsidRPr="00806CDF">
              <w:rPr>
                <w:color w:val="000000" w:themeColor="text1"/>
                <w:szCs w:val="24"/>
              </w:rPr>
              <w:t>Turi išlaikyti dizaino panašumą su įprasta interneto svetainės versija.</w:t>
            </w:r>
          </w:p>
          <w:p w14:paraId="39AEDE17" w14:textId="77777777" w:rsidR="00584A48" w:rsidRPr="00806CDF" w:rsidRDefault="00584A48" w:rsidP="00904313">
            <w:pPr>
              <w:pStyle w:val="ListParagraph"/>
              <w:numPr>
                <w:ilvl w:val="0"/>
                <w:numId w:val="18"/>
              </w:numPr>
              <w:suppressAutoHyphens/>
              <w:autoSpaceDN w:val="0"/>
              <w:spacing w:after="200"/>
              <w:ind w:left="510" w:hanging="294"/>
              <w:textAlignment w:val="baseline"/>
              <w:rPr>
                <w:color w:val="000000" w:themeColor="text1"/>
                <w:szCs w:val="24"/>
              </w:rPr>
            </w:pPr>
            <w:r w:rsidRPr="00806CDF">
              <w:rPr>
                <w:color w:val="000000" w:themeColor="text1"/>
                <w:szCs w:val="24"/>
              </w:rPr>
              <w:t>Pagal HTTP užklausoje perduodamus įrenginio naršyklės duomenis, interneto svetainė turi automatiškai identifikuoti įrenginio tipą (standartinė internetinė naršyklė ar mobiliojo įrenginio internetinė naršyklė) ir parengti į įrenginio apribojimus ir galimybes orientuotą interneto svetainės versiją.</w:t>
            </w:r>
          </w:p>
          <w:p w14:paraId="048AE1B7" w14:textId="77777777" w:rsidR="00584A48" w:rsidRPr="00806CDF" w:rsidRDefault="00584A48" w:rsidP="00904313">
            <w:pPr>
              <w:pStyle w:val="ListParagraph"/>
              <w:numPr>
                <w:ilvl w:val="0"/>
                <w:numId w:val="18"/>
              </w:numPr>
              <w:suppressAutoHyphens/>
              <w:autoSpaceDN w:val="0"/>
              <w:spacing w:after="200"/>
              <w:ind w:left="510" w:hanging="294"/>
              <w:textAlignment w:val="baseline"/>
              <w:rPr>
                <w:szCs w:val="24"/>
              </w:rPr>
            </w:pPr>
            <w:r w:rsidRPr="00806CDF">
              <w:rPr>
                <w:color w:val="000000" w:themeColor="text1"/>
                <w:szCs w:val="24"/>
              </w:rPr>
              <w:t xml:space="preserve">Turi būti atsižvelgta į ekrano orientacijos pakeitimą, nepriklausomai nuo ekrano orientacijos: horizontali ar </w:t>
            </w:r>
            <w:r w:rsidRPr="00806CDF">
              <w:rPr>
                <w:szCs w:val="24"/>
              </w:rPr>
              <w:t>vertikali, atvaizduojamas turinys turi būti automatiškai pritaikomas atvaizdavimui per visą ekrano plotį taip, kad nebūtų reikalinga horizontalioji slinkties juosta turiniui peržiūrėti.</w:t>
            </w:r>
          </w:p>
          <w:p w14:paraId="5F01D649" w14:textId="77777777" w:rsidR="00584A48" w:rsidRPr="00806CDF" w:rsidRDefault="00584A48" w:rsidP="00904313">
            <w:pPr>
              <w:pStyle w:val="ListParagraph"/>
              <w:numPr>
                <w:ilvl w:val="0"/>
                <w:numId w:val="18"/>
              </w:numPr>
              <w:suppressAutoHyphens/>
              <w:autoSpaceDN w:val="0"/>
              <w:ind w:left="511" w:hanging="284"/>
              <w:textAlignment w:val="baseline"/>
              <w:rPr>
                <w:szCs w:val="24"/>
              </w:rPr>
            </w:pPr>
            <w:r w:rsidRPr="00806CDF">
              <w:rPr>
                <w:szCs w:val="24"/>
              </w:rPr>
              <w:t>Svetainė turi būti suderinama su mobiliuose įrenginiuose naudojamomis naršyklėmis Safari, Opera, Firefox</w:t>
            </w:r>
          </w:p>
          <w:p w14:paraId="6486A02F" w14:textId="77777777" w:rsidR="00584A48" w:rsidRPr="00806CDF" w:rsidRDefault="00584A48" w:rsidP="00904313">
            <w:pPr>
              <w:pStyle w:val="ListParagraph"/>
              <w:numPr>
                <w:ilvl w:val="0"/>
                <w:numId w:val="18"/>
              </w:numPr>
              <w:suppressAutoHyphens/>
              <w:autoSpaceDN w:val="0"/>
              <w:ind w:left="511" w:hanging="284"/>
              <w:textAlignment w:val="baseline"/>
              <w:rPr>
                <w:szCs w:val="24"/>
              </w:rPr>
            </w:pPr>
            <w:r w:rsidRPr="00806CDF">
              <w:rPr>
                <w:szCs w:val="24"/>
              </w:rPr>
              <w:t>Mobilioji interneto svetainės versija turi būti kuriama atsižvelgiant į naujausius technologinius standartus ir technologines mobilių įrenginių galimybes atvaizduoti turinį. Turi būti lengvai įskaitoma, ergonomiška. Visi naudojami technologiniai sprendimai turi būti suderinti su PS analizės etape.</w:t>
            </w:r>
          </w:p>
        </w:tc>
      </w:tr>
    </w:tbl>
    <w:p w14:paraId="1A3D1257" w14:textId="77777777" w:rsidR="00584A48" w:rsidRDefault="00584A48" w:rsidP="00584A48">
      <w:pPr>
        <w:pStyle w:val="ListParagraph"/>
        <w:keepNext/>
        <w:widowControl w:val="0"/>
        <w:overflowPunct w:val="0"/>
        <w:ind w:left="360"/>
        <w:outlineLvl w:val="1"/>
        <w:rPr>
          <w:rFonts w:eastAsia="Arial Unicode MS"/>
          <w:b/>
          <w:bCs/>
          <w:color w:val="00000A"/>
          <w:szCs w:val="24"/>
          <w:lang w:eastAsia="zh-CN" w:bidi="hi-IN"/>
        </w:rPr>
      </w:pPr>
      <w:bookmarkStart w:id="20" w:name="_Toc525676948"/>
    </w:p>
    <w:p w14:paraId="33F565E1" w14:textId="77777777" w:rsidR="00584A48" w:rsidRDefault="00584A48" w:rsidP="00584A48">
      <w:pPr>
        <w:pStyle w:val="ListParagraph"/>
        <w:keepNext/>
        <w:widowControl w:val="0"/>
        <w:numPr>
          <w:ilvl w:val="0"/>
          <w:numId w:val="1"/>
        </w:numPr>
        <w:overflowPunct w:val="0"/>
        <w:jc w:val="center"/>
        <w:outlineLvl w:val="1"/>
        <w:rPr>
          <w:rFonts w:eastAsia="Arial Unicode MS"/>
          <w:b/>
          <w:bCs/>
          <w:color w:val="00000A"/>
          <w:szCs w:val="24"/>
          <w:lang w:eastAsia="zh-CN" w:bidi="hi-IN"/>
        </w:rPr>
      </w:pPr>
      <w:r w:rsidRPr="00806CDF">
        <w:rPr>
          <w:rFonts w:eastAsia="Arial Unicode MS"/>
          <w:b/>
          <w:bCs/>
          <w:color w:val="00000A"/>
          <w:szCs w:val="24"/>
          <w:lang w:eastAsia="zh-CN" w:bidi="hi-IN"/>
        </w:rPr>
        <w:t>Mokymai ir konsultacijos</w:t>
      </w:r>
      <w:bookmarkEnd w:id="20"/>
    </w:p>
    <w:p w14:paraId="68522D25" w14:textId="77777777" w:rsidR="00584A48" w:rsidRPr="00806CDF" w:rsidRDefault="00584A48" w:rsidP="00584A48">
      <w:pPr>
        <w:pStyle w:val="ListParagraph"/>
        <w:keepNext/>
        <w:widowControl w:val="0"/>
        <w:overflowPunct w:val="0"/>
        <w:ind w:left="360"/>
        <w:outlineLvl w:val="1"/>
        <w:rPr>
          <w:rFonts w:eastAsia="Arial Unicode MS"/>
          <w:b/>
          <w:bCs/>
          <w:color w:val="00000A"/>
          <w:szCs w:val="24"/>
          <w:lang w:eastAsia="zh-CN" w:bidi="hi-IN"/>
        </w:rPr>
      </w:pPr>
    </w:p>
    <w:p w14:paraId="339ADE6D" w14:textId="77777777" w:rsidR="00584A48" w:rsidRPr="00806CDF" w:rsidRDefault="00584A48" w:rsidP="00584A48">
      <w:pPr>
        <w:pStyle w:val="ListParagraph"/>
        <w:widowControl w:val="0"/>
        <w:numPr>
          <w:ilvl w:val="1"/>
          <w:numId w:val="19"/>
        </w:numPr>
        <w:tabs>
          <w:tab w:val="left" w:pos="1134"/>
        </w:tabs>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t>Paslaugų teikėjas praveda apmokymus PS patalpose arba nuotoliniu būdu lietuvių kalba.</w:t>
      </w:r>
    </w:p>
    <w:p w14:paraId="5753CA59" w14:textId="77777777" w:rsidR="00584A48" w:rsidRPr="00806CDF" w:rsidRDefault="00584A48" w:rsidP="00584A48">
      <w:pPr>
        <w:pStyle w:val="ListParagraph"/>
        <w:widowControl w:val="0"/>
        <w:numPr>
          <w:ilvl w:val="1"/>
          <w:numId w:val="19"/>
        </w:numPr>
        <w:tabs>
          <w:tab w:val="left" w:pos="1134"/>
        </w:tabs>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t>Paslaugų teikėjas visu garantiniu laikotarpiu privalo suteikti konsultacijas telefonu, elektroniniu paštu ar kitomis el. priemonėmis, atsakymus pateikiant per ne ilgesnį kaip 72 (septyniasdešimt dvi) valandas PS (paslaugų gavėjo) darbo valandų metu.</w:t>
      </w:r>
    </w:p>
    <w:p w14:paraId="44868E80" w14:textId="77777777" w:rsidR="00584A48" w:rsidRPr="00806CDF" w:rsidRDefault="00584A48" w:rsidP="00584A48">
      <w:pPr>
        <w:keepNext/>
        <w:widowControl w:val="0"/>
        <w:numPr>
          <w:ilvl w:val="0"/>
          <w:numId w:val="19"/>
        </w:numPr>
        <w:overflowPunct w:val="0"/>
        <w:spacing w:before="240" w:after="240"/>
        <w:jc w:val="center"/>
        <w:outlineLvl w:val="0"/>
        <w:rPr>
          <w:rFonts w:eastAsia="Arial Unicode MS"/>
          <w:b/>
          <w:bCs/>
          <w:color w:val="00000A"/>
          <w:szCs w:val="24"/>
          <w:lang w:eastAsia="zh-CN" w:bidi="hi-IN"/>
        </w:rPr>
      </w:pPr>
      <w:bookmarkStart w:id="21" w:name="_Toc525676949"/>
      <w:r w:rsidRPr="00806CDF">
        <w:rPr>
          <w:rFonts w:eastAsia="Arial Unicode MS"/>
          <w:b/>
          <w:bCs/>
          <w:color w:val="00000A"/>
          <w:szCs w:val="24"/>
          <w:lang w:eastAsia="zh-CN" w:bidi="hi-IN"/>
        </w:rPr>
        <w:t>Garantinis aptarnavimas</w:t>
      </w:r>
      <w:bookmarkEnd w:id="21"/>
    </w:p>
    <w:p w14:paraId="791599FD" w14:textId="77777777" w:rsidR="00584A48" w:rsidRPr="00806CDF" w:rsidRDefault="00584A48" w:rsidP="00584A48">
      <w:pPr>
        <w:pStyle w:val="ListParagraph"/>
        <w:widowControl w:val="0"/>
        <w:numPr>
          <w:ilvl w:val="1"/>
          <w:numId w:val="19"/>
        </w:numPr>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t>Paslaugų teikėjas savo sąskaita 12 (dvylika) mėnesių nuo sistemos įdiegimo dienos turi atlikti sistemos programinės įrangos garantinį aptarnavimą. Taisyti visas pastebėtas darbo klaidas ir neatitikimus techninėje specifikacijoje apibrėžtiems reikalavimams.</w:t>
      </w:r>
    </w:p>
    <w:p w14:paraId="4CC188C7" w14:textId="77777777" w:rsidR="00584A48" w:rsidRPr="00806CDF" w:rsidRDefault="00584A48" w:rsidP="00584A48">
      <w:pPr>
        <w:pStyle w:val="ListParagraph"/>
        <w:widowControl w:val="0"/>
        <w:numPr>
          <w:ilvl w:val="1"/>
          <w:numId w:val="19"/>
        </w:numPr>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t>Garantinis aptarnavimas turi apimti:</w:t>
      </w:r>
    </w:p>
    <w:p w14:paraId="37A91C86" w14:textId="77777777" w:rsidR="00584A48" w:rsidRPr="00806CDF" w:rsidRDefault="00584A48" w:rsidP="00584A48">
      <w:pPr>
        <w:pStyle w:val="ListParagraph"/>
        <w:widowControl w:val="0"/>
        <w:numPr>
          <w:ilvl w:val="2"/>
          <w:numId w:val="19"/>
        </w:numPr>
        <w:overflowPunct w:val="0"/>
        <w:spacing w:after="120"/>
        <w:ind w:left="1418" w:hanging="709"/>
        <w:jc w:val="both"/>
        <w:rPr>
          <w:rFonts w:eastAsia="Arial Unicode MS"/>
          <w:color w:val="00000A"/>
          <w:szCs w:val="24"/>
          <w:lang w:eastAsia="zh-CN" w:bidi="hi-IN"/>
        </w:rPr>
      </w:pPr>
      <w:r w:rsidRPr="00806CDF">
        <w:rPr>
          <w:rFonts w:eastAsia="Arial Unicode MS"/>
          <w:color w:val="00000A"/>
          <w:szCs w:val="24"/>
          <w:lang w:eastAsia="zh-CN" w:bidi="hi-IN"/>
        </w:rPr>
        <w:t>Sistemos programinės įrangos klaidų ar netikslumų registravimą;</w:t>
      </w:r>
    </w:p>
    <w:p w14:paraId="6DB81F89" w14:textId="77777777" w:rsidR="00584A48" w:rsidRPr="00806CDF" w:rsidRDefault="00584A48" w:rsidP="00584A48">
      <w:pPr>
        <w:pStyle w:val="ListParagraph"/>
        <w:widowControl w:val="0"/>
        <w:numPr>
          <w:ilvl w:val="2"/>
          <w:numId w:val="19"/>
        </w:numPr>
        <w:overflowPunct w:val="0"/>
        <w:spacing w:after="120"/>
        <w:ind w:left="1418" w:hanging="709"/>
        <w:jc w:val="both"/>
        <w:rPr>
          <w:rFonts w:eastAsia="Arial Unicode MS"/>
          <w:color w:val="00000A"/>
          <w:szCs w:val="24"/>
          <w:lang w:eastAsia="zh-CN" w:bidi="hi-IN"/>
        </w:rPr>
      </w:pPr>
      <w:r w:rsidRPr="00806CDF">
        <w:rPr>
          <w:rFonts w:eastAsia="Arial Unicode MS"/>
          <w:color w:val="00000A"/>
          <w:szCs w:val="24"/>
          <w:lang w:eastAsia="zh-CN" w:bidi="hi-IN"/>
        </w:rPr>
        <w:t>Sistemos programinės įrangos klaidų ar netikslumų taisymą, testavimą;</w:t>
      </w:r>
    </w:p>
    <w:p w14:paraId="4B9EC953" w14:textId="77777777" w:rsidR="00584A48" w:rsidRPr="00806CDF" w:rsidRDefault="00584A48" w:rsidP="00584A48">
      <w:pPr>
        <w:pStyle w:val="ListParagraph"/>
        <w:widowControl w:val="0"/>
        <w:numPr>
          <w:ilvl w:val="2"/>
          <w:numId w:val="19"/>
        </w:numPr>
        <w:overflowPunct w:val="0"/>
        <w:spacing w:after="120"/>
        <w:ind w:left="1418" w:hanging="709"/>
        <w:jc w:val="both"/>
        <w:rPr>
          <w:rFonts w:eastAsia="Arial Unicode MS"/>
          <w:color w:val="00000A"/>
          <w:szCs w:val="24"/>
          <w:lang w:eastAsia="zh-CN" w:bidi="hi-IN"/>
        </w:rPr>
      </w:pPr>
      <w:r w:rsidRPr="00806CDF">
        <w:rPr>
          <w:rFonts w:eastAsia="Arial Unicode MS"/>
          <w:color w:val="00000A"/>
          <w:szCs w:val="24"/>
          <w:lang w:eastAsia="zh-CN" w:bidi="hi-IN"/>
        </w:rPr>
        <w:t>Sistemos programinės įrangos atnaujinimą siekiant i</w:t>
      </w:r>
      <w:r>
        <w:rPr>
          <w:rFonts w:eastAsia="Arial Unicode MS"/>
          <w:color w:val="00000A"/>
          <w:szCs w:val="24"/>
          <w:lang w:eastAsia="zh-CN" w:bidi="hi-IN"/>
        </w:rPr>
        <w:t>štaisyti klaidas ir netikslumus.</w:t>
      </w:r>
    </w:p>
    <w:p w14:paraId="259E470D" w14:textId="77777777" w:rsidR="00584A48" w:rsidRPr="00806CDF" w:rsidRDefault="00584A48" w:rsidP="00584A48">
      <w:pPr>
        <w:pStyle w:val="ListParagraph"/>
        <w:widowControl w:val="0"/>
        <w:numPr>
          <w:ilvl w:val="1"/>
          <w:numId w:val="19"/>
        </w:numPr>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lastRenderedPageBreak/>
        <w:t>Reakcijos (atsakymo) laikas nuo pranešimo apie gedimą gavimo elektroniniu paštu arba registracija pagalbos tarnybos sistemoje tinklapio klaidų registravimo sistemoje – ne ilgiau kaip 8 (aštuonios) PS darbo valandos.</w:t>
      </w:r>
    </w:p>
    <w:p w14:paraId="441885A7" w14:textId="77777777" w:rsidR="00584A48" w:rsidRPr="00806CDF" w:rsidRDefault="00584A48" w:rsidP="00584A48">
      <w:pPr>
        <w:pStyle w:val="ListParagraph"/>
        <w:widowControl w:val="0"/>
        <w:numPr>
          <w:ilvl w:val="1"/>
          <w:numId w:val="19"/>
        </w:numPr>
        <w:overflowPunct w:val="0"/>
        <w:spacing w:after="120"/>
        <w:ind w:left="0" w:firstLine="720"/>
        <w:jc w:val="both"/>
        <w:rPr>
          <w:rFonts w:eastAsia="Arial Unicode MS"/>
          <w:color w:val="00000A"/>
          <w:szCs w:val="24"/>
          <w:lang w:eastAsia="zh-CN" w:bidi="hi-IN"/>
        </w:rPr>
      </w:pPr>
      <w:r w:rsidRPr="00806CDF">
        <w:rPr>
          <w:rFonts w:eastAsia="Arial Unicode MS"/>
          <w:color w:val="00000A"/>
          <w:szCs w:val="24"/>
          <w:lang w:eastAsia="zh-CN" w:bidi="hi-IN"/>
        </w:rPr>
        <w:t xml:space="preserve">Gedimų pašalinimo laikas garantinio aptarnavimo laikotarpiu: sistemos funkcijų sutrikimo pašalinimo laikas – ne ilgiau kaip 24  (dvidešimt keturios) PS darbo valandos nuo pranešimo apie gedimą gavimo elektroniniu paštu arba registracija pagalbos tarnybos sistemoje. Jei gedimo per nurodytą laiką pašalinti negalima, kartu su PS raštu (el. paštu) paslaugų teikėjas nedelsiant suderina </w:t>
      </w:r>
      <w:r w:rsidRPr="00806CDF">
        <w:rPr>
          <w:rFonts w:eastAsia="Arial Unicode MS"/>
          <w:bCs/>
          <w:color w:val="00000A"/>
          <w:szCs w:val="24"/>
          <w:lang w:bidi="hi-IN"/>
        </w:rPr>
        <w:t>atskirus gedimų pašalinimo terminus</w:t>
      </w:r>
      <w:r w:rsidRPr="00806CDF">
        <w:rPr>
          <w:rFonts w:eastAsia="Arial Unicode MS"/>
          <w:color w:val="00000A"/>
          <w:szCs w:val="24"/>
          <w:lang w:eastAsia="zh-CN" w:bidi="hi-IN"/>
        </w:rPr>
        <w:t>.</w:t>
      </w:r>
    </w:p>
    <w:p w14:paraId="7BCC3FE4" w14:textId="77777777" w:rsidR="00584A48" w:rsidRDefault="00584A48" w:rsidP="00584A48">
      <w:pPr>
        <w:ind w:firstLine="709"/>
        <w:jc w:val="both"/>
        <w:rPr>
          <w:szCs w:val="24"/>
        </w:rPr>
      </w:pPr>
    </w:p>
    <w:p w14:paraId="0D7C258A" w14:textId="77777777" w:rsidR="00257999" w:rsidRDefault="00257999"/>
    <w:sectPr w:rsidR="00257999" w:rsidSect="00D5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1CA2775"/>
    <w:multiLevelType w:val="multilevel"/>
    <w:tmpl w:val="CF84AF7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B03CD5"/>
    <w:multiLevelType w:val="hybridMultilevel"/>
    <w:tmpl w:val="4C18C7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970170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236CF1"/>
    <w:multiLevelType w:val="hybridMultilevel"/>
    <w:tmpl w:val="4FE6B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2B2957"/>
    <w:multiLevelType w:val="hybridMultilevel"/>
    <w:tmpl w:val="65AAA2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FC41E50"/>
    <w:multiLevelType w:val="hybridMultilevel"/>
    <w:tmpl w:val="2DD480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34D54"/>
    <w:multiLevelType w:val="hybridMultilevel"/>
    <w:tmpl w:val="6B1C68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FE77D94"/>
    <w:multiLevelType w:val="hybridMultilevel"/>
    <w:tmpl w:val="B66262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451627"/>
    <w:multiLevelType w:val="hybridMultilevel"/>
    <w:tmpl w:val="F236B9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7587125"/>
    <w:multiLevelType w:val="hybridMultilevel"/>
    <w:tmpl w:val="D02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177A4A"/>
    <w:multiLevelType w:val="hybridMultilevel"/>
    <w:tmpl w:val="F99ECB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3FB3FD0"/>
    <w:multiLevelType w:val="hybridMultilevel"/>
    <w:tmpl w:val="51F82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F65FC3"/>
    <w:multiLevelType w:val="hybridMultilevel"/>
    <w:tmpl w:val="23E0BC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47A1C40"/>
    <w:multiLevelType w:val="multilevel"/>
    <w:tmpl w:val="F6AE24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574E0D74"/>
    <w:multiLevelType w:val="hybridMultilevel"/>
    <w:tmpl w:val="B3844B3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9E20069"/>
    <w:multiLevelType w:val="hybridMultilevel"/>
    <w:tmpl w:val="9F7622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AF23FD"/>
    <w:multiLevelType w:val="hybridMultilevel"/>
    <w:tmpl w:val="D25CC4E8"/>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8" w15:restartNumberingAfterBreak="0">
    <w:nsid w:val="66784639"/>
    <w:multiLevelType w:val="hybridMultilevel"/>
    <w:tmpl w:val="92CAB8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D9B338F"/>
    <w:multiLevelType w:val="hybridMultilevel"/>
    <w:tmpl w:val="6C24204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60A21BB"/>
    <w:multiLevelType w:val="hybridMultilevel"/>
    <w:tmpl w:val="7E8C68A4"/>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943804457">
    <w:abstractNumId w:val="3"/>
  </w:num>
  <w:num w:numId="2" w16cid:durableId="754781931">
    <w:abstractNumId w:val="0"/>
  </w:num>
  <w:num w:numId="3" w16cid:durableId="2114283814">
    <w:abstractNumId w:val="11"/>
  </w:num>
  <w:num w:numId="4" w16cid:durableId="2069454126">
    <w:abstractNumId w:val="15"/>
  </w:num>
  <w:num w:numId="5" w16cid:durableId="891580060">
    <w:abstractNumId w:val="9"/>
  </w:num>
  <w:num w:numId="6" w16cid:durableId="1483427002">
    <w:abstractNumId w:val="19"/>
  </w:num>
  <w:num w:numId="7" w16cid:durableId="883564637">
    <w:abstractNumId w:val="7"/>
  </w:num>
  <w:num w:numId="8" w16cid:durableId="161547659">
    <w:abstractNumId w:val="8"/>
  </w:num>
  <w:num w:numId="9" w16cid:durableId="1467579220">
    <w:abstractNumId w:val="16"/>
  </w:num>
  <w:num w:numId="10" w16cid:durableId="1678649991">
    <w:abstractNumId w:val="12"/>
  </w:num>
  <w:num w:numId="11" w16cid:durableId="810903352">
    <w:abstractNumId w:val="6"/>
  </w:num>
  <w:num w:numId="12" w16cid:durableId="577642534">
    <w:abstractNumId w:val="18"/>
  </w:num>
  <w:num w:numId="13" w16cid:durableId="524439349">
    <w:abstractNumId w:val="2"/>
  </w:num>
  <w:num w:numId="14" w16cid:durableId="119886462">
    <w:abstractNumId w:val="5"/>
  </w:num>
  <w:num w:numId="15" w16cid:durableId="1023632274">
    <w:abstractNumId w:val="13"/>
  </w:num>
  <w:num w:numId="16" w16cid:durableId="715008580">
    <w:abstractNumId w:val="14"/>
  </w:num>
  <w:num w:numId="17" w16cid:durableId="950743995">
    <w:abstractNumId w:val="20"/>
  </w:num>
  <w:num w:numId="18" w16cid:durableId="1678847281">
    <w:abstractNumId w:val="17"/>
  </w:num>
  <w:num w:numId="19" w16cid:durableId="322120933">
    <w:abstractNumId w:val="1"/>
  </w:num>
  <w:num w:numId="20" w16cid:durableId="307370490">
    <w:abstractNumId w:val="4"/>
  </w:num>
  <w:num w:numId="21" w16cid:durableId="643463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48"/>
    <w:rsid w:val="00257999"/>
    <w:rsid w:val="0038031E"/>
    <w:rsid w:val="00584A48"/>
    <w:rsid w:val="007B0C3A"/>
    <w:rsid w:val="00A9108A"/>
    <w:rsid w:val="00BA0AEE"/>
    <w:rsid w:val="00D509C0"/>
    <w:rsid w:val="00F30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33D2"/>
  <w15:chartTrackingRefBased/>
  <w15:docId w15:val="{8817E14E-1AD9-4A89-A7B1-4ACAAFD9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48"/>
    <w:pPr>
      <w:spacing w:after="0" w:line="240" w:lineRule="auto"/>
    </w:pPr>
    <w:rPr>
      <w:rFonts w:ascii="Times New Roman" w:eastAsia="Times New Roman" w:hAnsi="Times New Roman" w:cs="Times New Roman"/>
      <w:sz w:val="24"/>
      <w:szCs w:val="20"/>
      <w:lang w:val="lt-LT"/>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
    <w:qFormat/>
    <w:rsid w:val="00584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A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A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A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A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A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A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A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
    <w:rsid w:val="00584A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A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A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A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A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A48"/>
    <w:rPr>
      <w:rFonts w:eastAsiaTheme="majorEastAsia" w:cstheme="majorBidi"/>
      <w:color w:val="272727" w:themeColor="text1" w:themeTint="D8"/>
    </w:rPr>
  </w:style>
  <w:style w:type="paragraph" w:styleId="Title">
    <w:name w:val="Title"/>
    <w:basedOn w:val="Normal"/>
    <w:next w:val="Normal"/>
    <w:link w:val="TitleChar"/>
    <w:uiPriority w:val="10"/>
    <w:qFormat/>
    <w:rsid w:val="00584A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A48"/>
    <w:pPr>
      <w:spacing w:before="160"/>
      <w:jc w:val="center"/>
    </w:pPr>
    <w:rPr>
      <w:i/>
      <w:iCs/>
      <w:color w:val="404040" w:themeColor="text1" w:themeTint="BF"/>
    </w:rPr>
  </w:style>
  <w:style w:type="character" w:customStyle="1" w:styleId="QuoteChar">
    <w:name w:val="Quote Char"/>
    <w:basedOn w:val="DefaultParagraphFont"/>
    <w:link w:val="Quote"/>
    <w:uiPriority w:val="29"/>
    <w:rsid w:val="00584A48"/>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punktai"/>
    <w:basedOn w:val="Normal"/>
    <w:link w:val="ListParagraphChar"/>
    <w:uiPriority w:val="34"/>
    <w:qFormat/>
    <w:rsid w:val="00584A48"/>
    <w:pPr>
      <w:ind w:left="720"/>
      <w:contextualSpacing/>
    </w:pPr>
  </w:style>
  <w:style w:type="character" w:styleId="IntenseEmphasis">
    <w:name w:val="Intense Emphasis"/>
    <w:basedOn w:val="DefaultParagraphFont"/>
    <w:uiPriority w:val="21"/>
    <w:qFormat/>
    <w:rsid w:val="00584A48"/>
    <w:rPr>
      <w:i/>
      <w:iCs/>
      <w:color w:val="2F5496" w:themeColor="accent1" w:themeShade="BF"/>
    </w:rPr>
  </w:style>
  <w:style w:type="paragraph" w:styleId="IntenseQuote">
    <w:name w:val="Intense Quote"/>
    <w:basedOn w:val="Normal"/>
    <w:next w:val="Normal"/>
    <w:link w:val="IntenseQuoteChar"/>
    <w:uiPriority w:val="30"/>
    <w:qFormat/>
    <w:rsid w:val="00584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A48"/>
    <w:rPr>
      <w:i/>
      <w:iCs/>
      <w:color w:val="2F5496" w:themeColor="accent1" w:themeShade="BF"/>
    </w:rPr>
  </w:style>
  <w:style w:type="character" w:styleId="IntenseReference">
    <w:name w:val="Intense Reference"/>
    <w:basedOn w:val="DefaultParagraphFont"/>
    <w:uiPriority w:val="32"/>
    <w:qFormat/>
    <w:rsid w:val="00584A48"/>
    <w:rPr>
      <w:b/>
      <w:bCs/>
      <w:smallCaps/>
      <w:color w:val="2F5496" w:themeColor="accent1" w:themeShade="BF"/>
      <w:spacing w:val="5"/>
    </w:rPr>
  </w:style>
  <w:style w:type="character" w:styleId="Hyperlink">
    <w:name w:val="Hyperlink"/>
    <w:aliases w:val="Alna"/>
    <w:uiPriority w:val="99"/>
    <w:unhideWhenUsed/>
    <w:rsid w:val="00584A48"/>
    <w:rPr>
      <w:color w:val="0000FF"/>
      <w:u w:val="singl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84A48"/>
  </w:style>
  <w:style w:type="paragraph" w:styleId="BodyText">
    <w:name w:val="Body Text"/>
    <w:basedOn w:val="Normal"/>
    <w:link w:val="BodyTextChar"/>
    <w:uiPriority w:val="99"/>
    <w:unhideWhenUsed/>
    <w:rsid w:val="00584A48"/>
    <w:pPr>
      <w:spacing w:after="120"/>
    </w:pPr>
  </w:style>
  <w:style w:type="character" w:customStyle="1" w:styleId="BodyTextChar">
    <w:name w:val="Body Text Char"/>
    <w:basedOn w:val="DefaultParagraphFont"/>
    <w:link w:val="BodyText"/>
    <w:uiPriority w:val="99"/>
    <w:rsid w:val="00584A48"/>
    <w:rPr>
      <w:rFonts w:ascii="Times New Roman" w:eastAsia="Times New Roman" w:hAnsi="Times New Roman" w:cs="Times New Roman"/>
      <w:sz w:val="24"/>
      <w:szCs w:val="20"/>
      <w:lang w:val="lt-LT"/>
      <w14:ligatures w14:val="none"/>
    </w:rPr>
  </w:style>
  <w:style w:type="paragraph" w:styleId="CommentText">
    <w:name w:val="annotation text"/>
    <w:basedOn w:val="Normal"/>
    <w:link w:val="CommentTextChar"/>
    <w:uiPriority w:val="99"/>
    <w:unhideWhenUsed/>
    <w:rsid w:val="00584A48"/>
    <w:pPr>
      <w:widowControl w:val="0"/>
      <w:suppressAutoHyphens/>
      <w:adjustRightInd w:val="0"/>
      <w:spacing w:line="360" w:lineRule="atLeast"/>
      <w:jc w:val="both"/>
      <w:textAlignment w:val="baseline"/>
    </w:pPr>
    <w:rPr>
      <w:rFonts w:eastAsia="SimSun" w:cs="Mangal"/>
      <w:kern w:val="1"/>
      <w:sz w:val="20"/>
      <w:szCs w:val="18"/>
      <w:lang w:eastAsia="hi-IN" w:bidi="hi-IN"/>
    </w:rPr>
  </w:style>
  <w:style w:type="character" w:customStyle="1" w:styleId="CommentTextChar">
    <w:name w:val="Comment Text Char"/>
    <w:basedOn w:val="DefaultParagraphFont"/>
    <w:link w:val="CommentText"/>
    <w:uiPriority w:val="99"/>
    <w:rsid w:val="00584A48"/>
    <w:rPr>
      <w:rFonts w:ascii="Times New Roman" w:eastAsia="SimSun" w:hAnsi="Times New Roman" w:cs="Mangal"/>
      <w:kern w:val="1"/>
      <w:sz w:val="20"/>
      <w:szCs w:val="18"/>
      <w:lang w:val="lt-LT" w:eastAsia="hi-IN" w:bidi="hi-IN"/>
      <w14:ligatures w14:val="none"/>
    </w:rPr>
  </w:style>
  <w:style w:type="paragraph" w:customStyle="1" w:styleId="Lentelsturinys">
    <w:name w:val="Lentelės turinys"/>
    <w:basedOn w:val="Normal"/>
    <w:rsid w:val="00584A48"/>
    <w:pPr>
      <w:widowControl w:val="0"/>
      <w:suppressLineNumbers/>
      <w:suppressAutoHyphens/>
      <w:spacing w:line="360" w:lineRule="atLeast"/>
      <w:jc w:val="both"/>
      <w:textAlignment w:val="baseline"/>
    </w:pPr>
    <w:rPr>
      <w:rFonts w:eastAsia="SimSun" w:cs="Lucida Sans"/>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temaps.org/" TargetMode="External"/><Relationship Id="rId5" Type="http://schemas.openxmlformats.org/officeDocument/2006/relationships/hyperlink" Target="http://www.owas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4020</Words>
  <Characters>22915</Characters>
  <Application>Microsoft Office Word</Application>
  <DocSecurity>0</DocSecurity>
  <Lines>190</Lines>
  <Paragraphs>53</Paragraphs>
  <ScaleCrop>false</ScaleCrop>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Baltušis</dc:creator>
  <cp:keywords/>
  <dc:description/>
  <cp:lastModifiedBy>Tomas Baltušis</cp:lastModifiedBy>
  <cp:revision>1</cp:revision>
  <dcterms:created xsi:type="dcterms:W3CDTF">2025-11-20T08:27:00Z</dcterms:created>
  <dcterms:modified xsi:type="dcterms:W3CDTF">2025-11-20T08:32:00Z</dcterms:modified>
</cp:coreProperties>
</file>